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6ECE" w14:textId="77777777" w:rsidR="007762AB" w:rsidRDefault="007762AB" w:rsidP="007762A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CHƯƠNG TRÌNH KHÓA HỌC TRỰC TUYẾN</w:t>
      </w:r>
    </w:p>
    <w:p w14:paraId="7C69A9BA" w14:textId="77777777" w:rsidR="007762AB" w:rsidRDefault="007762AB" w:rsidP="007762AB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NHẬN DIỆN VÀ QUẢN TRỊ RỦI RO</w:t>
      </w:r>
    </w:p>
    <w:p w14:paraId="7CA13D0D" w14:textId="77777777" w:rsidR="007762AB" w:rsidRDefault="007762AB" w:rsidP="007762AB">
      <w:pPr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Hải Phòng, sáng ngày 5/8/2021</w:t>
      </w:r>
    </w:p>
    <w:p w14:paraId="50B01EEC" w14:textId="77777777" w:rsidR="007762AB" w:rsidRDefault="007762AB" w:rsidP="007762AB">
      <w:pPr>
        <w:jc w:val="center"/>
        <w:rPr>
          <w:rFonts w:ascii="Times New Roman" w:hAnsi="Times New Roman"/>
          <w:b/>
          <w:szCs w:val="26"/>
        </w:rPr>
      </w:pPr>
    </w:p>
    <w:p w14:paraId="0F9F1FAD" w14:textId="77777777" w:rsidR="007762AB" w:rsidRDefault="007762AB" w:rsidP="007762AB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NHẬN DIỆN RỦI RO TRONG CÔNG VIỆC:  </w:t>
      </w:r>
    </w:p>
    <w:p w14:paraId="668EDE73" w14:textId="77777777" w:rsidR="007762AB" w:rsidRDefault="007762AB" w:rsidP="007762AB">
      <w:pPr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Phần 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Những rủi ro chủ quan, cá nhân </w:t>
      </w:r>
    </w:p>
    <w:p w14:paraId="11F8E13C" w14:textId="77777777" w:rsidR="007762AB" w:rsidRDefault="007762AB" w:rsidP="007762AB">
      <w:pPr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22222"/>
        </w:rPr>
        <w:t xml:space="preserve">Phần B: </w:t>
      </w:r>
      <w:r>
        <w:rPr>
          <w:rFonts w:ascii="Times New Roman" w:hAnsi="Times New Roman"/>
          <w:b/>
        </w:rPr>
        <w:t>Những rủi ro nhóm</w:t>
      </w:r>
    </w:p>
    <w:p w14:paraId="13E56D27" w14:textId="77777777" w:rsidR="007762AB" w:rsidRDefault="007762AB" w:rsidP="007762AB">
      <w:pPr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22222"/>
        </w:rPr>
        <w:t xml:space="preserve">Phần C: </w:t>
      </w:r>
      <w:r>
        <w:rPr>
          <w:rFonts w:ascii="Times New Roman" w:hAnsi="Times New Roman"/>
          <w:b/>
        </w:rPr>
        <w:t>Những rủi ro đến từ bên ngoài</w:t>
      </w:r>
    </w:p>
    <w:p w14:paraId="6399270A" w14:textId="77777777" w:rsidR="007762AB" w:rsidRDefault="007762AB" w:rsidP="007762AB">
      <w:pPr>
        <w:spacing w:before="120"/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  <w:b/>
        </w:rPr>
        <w:t xml:space="preserve">Phần D: </w:t>
      </w:r>
      <w:r>
        <w:rPr>
          <w:rFonts w:ascii="Times New Roman" w:hAnsi="Times New Roman"/>
          <w:b/>
          <w:color w:val="222222"/>
          <w:u w:val="single"/>
        </w:rPr>
        <w:t>Giải pháp</w:t>
      </w:r>
      <w:r>
        <w:rPr>
          <w:rFonts w:ascii="Times New Roman" w:hAnsi="Times New Roman"/>
          <w:b/>
          <w:color w:val="222222"/>
        </w:rPr>
        <w:t>:</w:t>
      </w:r>
    </w:p>
    <w:p w14:paraId="057B9B7B" w14:textId="77777777" w:rsidR="007762AB" w:rsidRDefault="007762AB" w:rsidP="007762AB">
      <w:pPr>
        <w:pStyle w:val="ListParagraph"/>
        <w:widowControl/>
        <w:numPr>
          <w:ilvl w:val="0"/>
          <w:numId w:val="1"/>
        </w:numPr>
        <w:autoSpaceDE/>
        <w:spacing w:after="160" w:line="256" w:lineRule="auto"/>
        <w:contextualSpacing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 xml:space="preserve">Dừng lại!!! </w:t>
      </w:r>
    </w:p>
    <w:p w14:paraId="72085FEC" w14:textId="77777777" w:rsidR="007762AB" w:rsidRDefault="007762AB" w:rsidP="007762AB">
      <w:pPr>
        <w:pStyle w:val="ListParagraph"/>
        <w:widowControl/>
        <w:numPr>
          <w:ilvl w:val="0"/>
          <w:numId w:val="1"/>
        </w:numPr>
        <w:autoSpaceDE/>
        <w:spacing w:line="256" w:lineRule="auto"/>
        <w:contextualSpacing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>Suy nghĩ thật kỹ</w:t>
      </w:r>
    </w:p>
    <w:p w14:paraId="4654E150" w14:textId="77777777" w:rsidR="007762AB" w:rsidRDefault="007762AB" w:rsidP="007762AB">
      <w:pPr>
        <w:pStyle w:val="ListParagraph"/>
        <w:widowControl/>
        <w:numPr>
          <w:ilvl w:val="0"/>
          <w:numId w:val="1"/>
        </w:numPr>
        <w:autoSpaceDE/>
        <w:spacing w:line="256" w:lineRule="auto"/>
        <w:contextualSpacing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>Phương pháp nhận diện rủi ro!</w:t>
      </w:r>
    </w:p>
    <w:p w14:paraId="41548837" w14:textId="77777777" w:rsidR="007762AB" w:rsidRDefault="007762AB" w:rsidP="007762AB">
      <w:pPr>
        <w:pStyle w:val="ListParagraph"/>
        <w:widowControl/>
        <w:numPr>
          <w:ilvl w:val="0"/>
          <w:numId w:val="1"/>
        </w:numPr>
        <w:autoSpaceDE/>
        <w:spacing w:line="256" w:lineRule="auto"/>
        <w:contextualSpacing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 xml:space="preserve">Phương pháp đánh giá </w:t>
      </w:r>
      <w:r>
        <w:rPr>
          <w:bCs/>
          <w:sz w:val="28"/>
          <w:szCs w:val="28"/>
        </w:rPr>
        <w:t>rủi ro</w:t>
      </w:r>
      <w:r>
        <w:rPr>
          <w:bCs/>
          <w:color w:val="222222"/>
          <w:sz w:val="28"/>
          <w:szCs w:val="28"/>
        </w:rPr>
        <w:t>!</w:t>
      </w:r>
    </w:p>
    <w:p w14:paraId="62FA6AC3" w14:textId="77777777" w:rsidR="007762AB" w:rsidRDefault="007762AB" w:rsidP="007762AB">
      <w:pPr>
        <w:pStyle w:val="ListParagraph"/>
        <w:widowControl/>
        <w:numPr>
          <w:ilvl w:val="0"/>
          <w:numId w:val="1"/>
        </w:numPr>
        <w:autoSpaceDE/>
        <w:spacing w:line="256" w:lineRule="auto"/>
        <w:contextualSpacing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>Đánh giá lợi ích!</w:t>
      </w:r>
    </w:p>
    <w:p w14:paraId="3BDEB14D" w14:textId="77777777" w:rsidR="007762AB" w:rsidRDefault="007762AB" w:rsidP="007762AB">
      <w:pPr>
        <w:pStyle w:val="ListParagraph"/>
        <w:widowControl/>
        <w:numPr>
          <w:ilvl w:val="0"/>
          <w:numId w:val="1"/>
        </w:numPr>
        <w:autoSpaceDE/>
        <w:spacing w:before="120" w:line="256" w:lineRule="auto"/>
        <w:contextualSpacing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>Kỹ năng ra quyết định.</w:t>
      </w:r>
    </w:p>
    <w:p w14:paraId="6944B77A" w14:textId="77777777" w:rsidR="007762AB" w:rsidRDefault="007762AB" w:rsidP="007762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14:paraId="0C3FC1BA" w14:textId="77777777" w:rsidR="007762AB" w:rsidRDefault="007762AB" w:rsidP="007762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KỸ NĂNG QUẢN TRỊ RỦI RO:  </w:t>
      </w:r>
    </w:p>
    <w:p w14:paraId="04F7C076" w14:textId="77777777" w:rsidR="007762AB" w:rsidRDefault="007762AB" w:rsidP="007762AB">
      <w:pPr>
        <w:spacing w:before="1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* Giải pháp 5 bước tiếp cận &amp; xử lý rủi ro</w:t>
      </w:r>
      <w:r>
        <w:rPr>
          <w:rFonts w:ascii="Times New Roman" w:hAnsi="Times New Roman"/>
          <w:b/>
        </w:rPr>
        <w:t>:</w:t>
      </w:r>
    </w:p>
    <w:p w14:paraId="2F9F11B6" w14:textId="77777777" w:rsidR="007762AB" w:rsidRDefault="007762AB" w:rsidP="007762AB">
      <w:pPr>
        <w:spacing w:before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Phần A: Phát hiện rủi ro</w:t>
      </w:r>
    </w:p>
    <w:p w14:paraId="0477385B" w14:textId="77777777" w:rsidR="007762AB" w:rsidRDefault="007762AB" w:rsidP="007762AB">
      <w:pPr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Phần B: Đánh giá: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color w:val="C00000"/>
        </w:rPr>
        <w:t>Công cụ độc quyền Double-5WH</w:t>
      </w:r>
    </w:p>
    <w:p w14:paraId="6CB9A83D" w14:textId="77777777" w:rsidR="007762AB" w:rsidRDefault="007762AB" w:rsidP="007762AB">
      <w:pPr>
        <w:spacing w:before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Phần C: Xử lý</w:t>
      </w:r>
    </w:p>
    <w:p w14:paraId="29781A4E" w14:textId="77777777" w:rsidR="007762AB" w:rsidRDefault="007762AB" w:rsidP="007762AB">
      <w:pPr>
        <w:spacing w:before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Phần D: Ngăn ngừa</w:t>
      </w:r>
    </w:p>
    <w:p w14:paraId="7F95FCC5" w14:textId="77777777" w:rsidR="007762AB" w:rsidRDefault="007762AB" w:rsidP="007762AB">
      <w:pPr>
        <w:spacing w:before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Phần E: Quản trị rủi ro</w:t>
      </w:r>
    </w:p>
    <w:p w14:paraId="380F1AFC" w14:textId="77777777" w:rsidR="007762AB" w:rsidRDefault="007762AB" w:rsidP="007762AB">
      <w:pPr>
        <w:spacing w:before="120"/>
        <w:rPr>
          <w:rFonts w:ascii="Times New Roman" w:hAnsi="Times New Roman"/>
          <w:b/>
        </w:rPr>
      </w:pPr>
    </w:p>
    <w:p w14:paraId="368B147B" w14:textId="77777777" w:rsidR="007762AB" w:rsidRDefault="007762AB" w:rsidP="007762AB">
      <w:pPr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  <w:b/>
        </w:rPr>
        <w:t xml:space="preserve">*  </w:t>
      </w:r>
      <w:r>
        <w:rPr>
          <w:rFonts w:ascii="Times New Roman" w:hAnsi="Times New Roman"/>
          <w:b/>
          <w:color w:val="222222"/>
          <w:u w:val="single"/>
        </w:rPr>
        <w:t>Giải pháp Quản trị rủi ro</w:t>
      </w:r>
      <w:r>
        <w:rPr>
          <w:rFonts w:ascii="Times New Roman" w:hAnsi="Times New Roman"/>
          <w:b/>
          <w:color w:val="222222"/>
        </w:rPr>
        <w:t>:</w:t>
      </w:r>
    </w:p>
    <w:p w14:paraId="109D91D9" w14:textId="77777777" w:rsidR="007762AB" w:rsidRDefault="007762AB" w:rsidP="007762AB">
      <w:pPr>
        <w:pStyle w:val="ListParagraph"/>
        <w:widowControl/>
        <w:numPr>
          <w:ilvl w:val="0"/>
          <w:numId w:val="2"/>
        </w:numPr>
        <w:autoSpaceDE/>
        <w:spacing w:after="160" w:line="256" w:lineRule="auto"/>
        <w:contextualSpacing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>Ma trận rủi ro 2 chiều, Ma trận rủi ro SWOT</w:t>
      </w:r>
    </w:p>
    <w:p w14:paraId="07F0D92C" w14:textId="77777777" w:rsidR="007762AB" w:rsidRDefault="007762AB" w:rsidP="007762AB">
      <w:pPr>
        <w:pStyle w:val="ListParagraph"/>
        <w:widowControl/>
        <w:numPr>
          <w:ilvl w:val="0"/>
          <w:numId w:val="2"/>
        </w:numPr>
        <w:autoSpaceDE/>
        <w:spacing w:line="256" w:lineRule="auto"/>
        <w:contextualSpacing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>Daily Gemba</w:t>
      </w:r>
    </w:p>
    <w:p w14:paraId="3DC82E53" w14:textId="77777777" w:rsidR="007762AB" w:rsidRDefault="007762AB" w:rsidP="007762AB">
      <w:pPr>
        <w:pStyle w:val="ListParagraph"/>
        <w:widowControl/>
        <w:numPr>
          <w:ilvl w:val="0"/>
          <w:numId w:val="2"/>
        </w:numPr>
        <w:autoSpaceDE/>
        <w:spacing w:before="120" w:line="256" w:lineRule="auto"/>
        <w:contextualSpacing/>
        <w:rPr>
          <w:b/>
          <w:color w:val="222222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Công cụ độc quyền PSL </w:t>
      </w:r>
      <w:r>
        <w:rPr>
          <w:b/>
          <w:color w:val="222222"/>
          <w:sz w:val="28"/>
          <w:szCs w:val="28"/>
        </w:rPr>
        <w:t>giúp hệ thống hóa và quản trị rủi ro.</w:t>
      </w:r>
    </w:p>
    <w:p w14:paraId="43A5E89D" w14:textId="77777777" w:rsidR="007762AB" w:rsidRDefault="007762AB" w:rsidP="007762AB">
      <w:pPr>
        <w:jc w:val="center"/>
        <w:rPr>
          <w:rFonts w:ascii="Times New Roman" w:hAnsi="Times New Roman"/>
          <w:b/>
        </w:rPr>
      </w:pPr>
    </w:p>
    <w:p w14:paraId="260AF058" w14:textId="284FE54A" w:rsidR="007762AB" w:rsidRPr="007762AB" w:rsidRDefault="007762AB" w:rsidP="007762A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0CB337DD" w14:textId="77777777" w:rsidR="007762AB" w:rsidRDefault="007762AB" w:rsidP="007762AB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4"/>
          <w:szCs w:val="24"/>
        </w:rPr>
      </w:pPr>
    </w:p>
    <w:p w14:paraId="5272CF3C" w14:textId="77777777" w:rsidR="007762AB" w:rsidRDefault="007762AB" w:rsidP="007762AB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4"/>
          <w:szCs w:val="24"/>
        </w:rPr>
      </w:pPr>
    </w:p>
    <w:p w14:paraId="1985023F" w14:textId="77777777" w:rsidR="007762AB" w:rsidRDefault="007762AB" w:rsidP="007762AB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4"/>
          <w:szCs w:val="24"/>
        </w:rPr>
      </w:pPr>
    </w:p>
    <w:p w14:paraId="5F11D16D" w14:textId="647E664A" w:rsidR="009B0566" w:rsidRPr="007762AB" w:rsidRDefault="007762AB" w:rsidP="007762AB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Mọi chi tiết xin liên hệ với BTC: Mr Vũ Bình (Tel: 0904 188 308/ 0225 3 804 888)</w:t>
      </w:r>
    </w:p>
    <w:sectPr w:rsidR="009B0566" w:rsidRPr="007762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6761" w14:textId="77777777" w:rsidR="00891A6B" w:rsidRDefault="00891A6B" w:rsidP="007762AB">
      <w:r>
        <w:separator/>
      </w:r>
    </w:p>
  </w:endnote>
  <w:endnote w:type="continuationSeparator" w:id="0">
    <w:p w14:paraId="6FD07F73" w14:textId="77777777" w:rsidR="00891A6B" w:rsidRDefault="00891A6B" w:rsidP="0077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CEBC" w14:textId="77777777" w:rsidR="007762AB" w:rsidRDefault="007762AB" w:rsidP="007762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2554DDB6" w14:textId="1EDBBAE9" w:rsidR="007762AB" w:rsidRDefault="007762AB" w:rsidP="007762AB">
    <w:pPr>
      <w:pStyle w:val="Footer"/>
      <w:ind w:right="360"/>
      <w:rPr>
        <w:rFonts w:ascii="Times New Roman" w:hAnsi="Times New Roman"/>
        <w:sz w:val="20"/>
      </w:rPr>
    </w:pPr>
    <w:r>
      <w:rPr>
        <w:rFonts w:ascii="Arial" w:hAnsi="Arial" w:cs="Arial"/>
        <w:b/>
        <w:noProof/>
        <w:sz w:val="20"/>
      </w:rPr>
      <w:drawing>
        <wp:inline distT="0" distB="0" distL="0" distR="0" wp14:anchorId="42D96984" wp14:editId="31C2F272">
          <wp:extent cx="571500" cy="238125"/>
          <wp:effectExtent l="0" t="0" r="0" b="9525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</w:rPr>
      <w:t>Chi nhánh tại Hải Phòng</w:t>
    </w:r>
    <w:r>
      <w:rPr>
        <w:sz w:val="20"/>
      </w:rPr>
      <w:t xml:space="preserve"> </w:t>
    </w:r>
    <w:r>
      <w:rPr>
        <w:rFonts w:ascii="Times New Roman" w:hAnsi="Times New Roman"/>
        <w:sz w:val="20"/>
      </w:rPr>
      <w:t>- 10 Đinh Tiên Hoàng, Hồng Bàng, Hải Phòng</w:t>
    </w:r>
  </w:p>
  <w:p w14:paraId="43CA59AC" w14:textId="77777777" w:rsidR="007762AB" w:rsidRDefault="007762AB" w:rsidP="007762AB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ĐT : 0225 3804 888/ 0904 188 308; Fax : 0225 3804 666; Email : binhvu@vccihp.com.vn; Website : www.vccihp.com.vn</w:t>
    </w:r>
  </w:p>
  <w:p w14:paraId="121D9777" w14:textId="77777777" w:rsidR="007762AB" w:rsidRDefault="0077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2558" w14:textId="77777777" w:rsidR="00891A6B" w:rsidRDefault="00891A6B" w:rsidP="007762AB">
      <w:r>
        <w:separator/>
      </w:r>
    </w:p>
  </w:footnote>
  <w:footnote w:type="continuationSeparator" w:id="0">
    <w:p w14:paraId="68C15EBA" w14:textId="77777777" w:rsidR="00891A6B" w:rsidRDefault="00891A6B" w:rsidP="0077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37BC8"/>
    <w:multiLevelType w:val="hybridMultilevel"/>
    <w:tmpl w:val="8C088DC0"/>
    <w:lvl w:ilvl="0" w:tplc="6A0A7D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633C50"/>
    <w:multiLevelType w:val="hybridMultilevel"/>
    <w:tmpl w:val="65980D98"/>
    <w:lvl w:ilvl="0" w:tplc="40E644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66"/>
    <w:rsid w:val="007762AB"/>
    <w:rsid w:val="00891A6B"/>
    <w:rsid w:val="009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01BF"/>
  <w15:chartTrackingRefBased/>
  <w15:docId w15:val="{4451B0F1-8576-4B0B-9A07-3045E32C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A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2AB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76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2AB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776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62AB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semiHidden/>
    <w:unhideWhenUsed/>
    <w:rsid w:val="0077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Do</dc:creator>
  <cp:keywords/>
  <dc:description/>
  <cp:lastModifiedBy>Minh Do</cp:lastModifiedBy>
  <cp:revision>2</cp:revision>
  <dcterms:created xsi:type="dcterms:W3CDTF">2021-07-08T03:38:00Z</dcterms:created>
  <dcterms:modified xsi:type="dcterms:W3CDTF">2021-07-08T03:39:00Z</dcterms:modified>
</cp:coreProperties>
</file>