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5604" w14:textId="55810C91" w:rsidR="006900A6" w:rsidRPr="00DF7974" w:rsidRDefault="00EC5E1A" w:rsidP="003B6064">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HD006: </w:t>
      </w:r>
      <w:proofErr w:type="spellStart"/>
      <w:r w:rsidR="006900A6" w:rsidRPr="00DF7974">
        <w:rPr>
          <w:rFonts w:ascii="Times New Roman" w:hAnsi="Times New Roman" w:cs="Times New Roman"/>
          <w:b/>
          <w:bCs/>
          <w:sz w:val="24"/>
          <w:szCs w:val="24"/>
        </w:rPr>
        <w:t>Hợp</w:t>
      </w:r>
      <w:proofErr w:type="spellEnd"/>
      <w:r w:rsidR="006900A6" w:rsidRPr="00DF7974">
        <w:rPr>
          <w:rFonts w:ascii="Times New Roman" w:hAnsi="Times New Roman" w:cs="Times New Roman"/>
          <w:b/>
          <w:bCs/>
          <w:sz w:val="24"/>
          <w:szCs w:val="24"/>
        </w:rPr>
        <w:t xml:space="preserve"> </w:t>
      </w:r>
      <w:proofErr w:type="spellStart"/>
      <w:r w:rsidR="006900A6" w:rsidRPr="00DF7974">
        <w:rPr>
          <w:rFonts w:ascii="Times New Roman" w:hAnsi="Times New Roman" w:cs="Times New Roman"/>
          <w:b/>
          <w:bCs/>
          <w:sz w:val="24"/>
          <w:szCs w:val="24"/>
        </w:rPr>
        <w:t>đồng</w:t>
      </w:r>
      <w:proofErr w:type="spellEnd"/>
      <w:r w:rsidR="006900A6" w:rsidRPr="00DF7974">
        <w:rPr>
          <w:rFonts w:ascii="Times New Roman" w:hAnsi="Times New Roman" w:cs="Times New Roman"/>
          <w:b/>
          <w:bCs/>
          <w:sz w:val="24"/>
          <w:szCs w:val="24"/>
        </w:rPr>
        <w:t xml:space="preserve"> </w:t>
      </w:r>
      <w:proofErr w:type="spellStart"/>
      <w:r w:rsidR="006900A6" w:rsidRPr="00DF7974">
        <w:rPr>
          <w:rFonts w:ascii="Times New Roman" w:hAnsi="Times New Roman" w:cs="Times New Roman"/>
          <w:b/>
          <w:bCs/>
          <w:sz w:val="24"/>
          <w:szCs w:val="24"/>
        </w:rPr>
        <w:t>Phân</w:t>
      </w:r>
      <w:proofErr w:type="spellEnd"/>
      <w:r w:rsidR="006900A6" w:rsidRPr="00DF7974">
        <w:rPr>
          <w:rFonts w:ascii="Times New Roman" w:hAnsi="Times New Roman" w:cs="Times New Roman"/>
          <w:b/>
          <w:bCs/>
          <w:sz w:val="24"/>
          <w:szCs w:val="24"/>
        </w:rPr>
        <w:t xml:space="preserve"> </w:t>
      </w:r>
      <w:proofErr w:type="spellStart"/>
      <w:r w:rsidR="006900A6" w:rsidRPr="00DF7974">
        <w:rPr>
          <w:rFonts w:ascii="Times New Roman" w:hAnsi="Times New Roman" w:cs="Times New Roman"/>
          <w:b/>
          <w:bCs/>
          <w:sz w:val="24"/>
          <w:szCs w:val="24"/>
        </w:rPr>
        <w:t>phối</w:t>
      </w:r>
      <w:proofErr w:type="spellEnd"/>
      <w:r w:rsidR="006900A6" w:rsidRPr="00DF7974">
        <w:rPr>
          <w:rFonts w:ascii="Times New Roman" w:hAnsi="Times New Roman" w:cs="Times New Roman"/>
          <w:b/>
          <w:bCs/>
          <w:sz w:val="24"/>
          <w:szCs w:val="24"/>
        </w:rPr>
        <w:t xml:space="preserve"> </w:t>
      </w:r>
      <w:proofErr w:type="spellStart"/>
      <w:r w:rsidR="006900A6" w:rsidRPr="00DF7974">
        <w:rPr>
          <w:rFonts w:ascii="Times New Roman" w:hAnsi="Times New Roman" w:cs="Times New Roman"/>
          <w:b/>
          <w:bCs/>
          <w:sz w:val="24"/>
          <w:szCs w:val="24"/>
        </w:rPr>
        <w:t>Hàng</w:t>
      </w:r>
      <w:proofErr w:type="spellEnd"/>
      <w:r w:rsidR="006900A6" w:rsidRPr="00DF7974">
        <w:rPr>
          <w:rFonts w:ascii="Times New Roman" w:hAnsi="Times New Roman" w:cs="Times New Roman"/>
          <w:b/>
          <w:bCs/>
          <w:sz w:val="24"/>
          <w:szCs w:val="24"/>
        </w:rPr>
        <w:t xml:space="preserve"> </w:t>
      </w:r>
      <w:proofErr w:type="spellStart"/>
      <w:r w:rsidR="006900A6" w:rsidRPr="00DF7974">
        <w:rPr>
          <w:rFonts w:ascii="Times New Roman" w:hAnsi="Times New Roman" w:cs="Times New Roman"/>
          <w:b/>
          <w:bCs/>
          <w:sz w:val="24"/>
          <w:szCs w:val="24"/>
        </w:rPr>
        <w:t>hóa</w:t>
      </w:r>
      <w:proofErr w:type="spellEnd"/>
      <w:r w:rsidR="006900A6" w:rsidRPr="00DF7974">
        <w:rPr>
          <w:rFonts w:ascii="Times New Roman" w:hAnsi="Times New Roman" w:cs="Times New Roman"/>
          <w:b/>
          <w:bCs/>
          <w:sz w:val="24"/>
          <w:szCs w:val="24"/>
        </w:rPr>
        <w:t xml:space="preserve"> </w:t>
      </w:r>
      <w:proofErr w:type="spellStart"/>
      <w:r w:rsidR="006900A6" w:rsidRPr="00DF7974">
        <w:rPr>
          <w:rFonts w:ascii="Times New Roman" w:hAnsi="Times New Roman" w:cs="Times New Roman"/>
          <w:b/>
          <w:bCs/>
          <w:sz w:val="24"/>
          <w:szCs w:val="24"/>
        </w:rPr>
        <w:t>Quốc</w:t>
      </w:r>
      <w:proofErr w:type="spellEnd"/>
      <w:r w:rsidR="006900A6" w:rsidRPr="00DF7974">
        <w:rPr>
          <w:rFonts w:ascii="Times New Roman" w:hAnsi="Times New Roman" w:cs="Times New Roman"/>
          <w:b/>
          <w:bCs/>
          <w:sz w:val="24"/>
          <w:szCs w:val="24"/>
        </w:rPr>
        <w:t xml:space="preserve"> </w:t>
      </w:r>
      <w:proofErr w:type="spellStart"/>
      <w:r w:rsidR="006900A6" w:rsidRPr="00DF7974">
        <w:rPr>
          <w:rFonts w:ascii="Times New Roman" w:hAnsi="Times New Roman" w:cs="Times New Roman"/>
          <w:b/>
          <w:bCs/>
          <w:sz w:val="24"/>
          <w:szCs w:val="24"/>
        </w:rPr>
        <w:t>tế</w:t>
      </w:r>
      <w:proofErr w:type="spellEnd"/>
    </w:p>
    <w:tbl>
      <w:tblPr>
        <w:tblStyle w:val="TableGrid"/>
        <w:tblW w:w="0" w:type="auto"/>
        <w:tblLook w:val="04A0" w:firstRow="1" w:lastRow="0" w:firstColumn="1" w:lastColumn="0" w:noHBand="0" w:noVBand="1"/>
      </w:tblPr>
      <w:tblGrid>
        <w:gridCol w:w="9016"/>
      </w:tblGrid>
      <w:tr w:rsidR="00CB2DE5" w14:paraId="13F806EB" w14:textId="77777777" w:rsidTr="00CB2DE5">
        <w:tc>
          <w:tcPr>
            <w:tcW w:w="9350" w:type="dxa"/>
          </w:tcPr>
          <w:p w14:paraId="4C89F640" w14:textId="77777777" w:rsidR="003B6064" w:rsidRDefault="003B6064" w:rsidP="003B6064">
            <w:pPr>
              <w:spacing w:after="120" w:line="276" w:lineRule="auto"/>
              <w:jc w:val="both"/>
              <w:rPr>
                <w:rFonts w:ascii="Times New Roman" w:hAnsi="Times New Roman" w:cs="Times New Roman"/>
                <w:b/>
                <w:bCs/>
                <w:sz w:val="24"/>
                <w:szCs w:val="24"/>
              </w:rPr>
            </w:pPr>
          </w:p>
          <w:p w14:paraId="32D256AE" w14:textId="13CD783A" w:rsidR="00CB2DE5" w:rsidRPr="00CB2DE5" w:rsidRDefault="00CB2DE5" w:rsidP="003B6064">
            <w:pPr>
              <w:spacing w:after="120" w:line="276" w:lineRule="auto"/>
              <w:jc w:val="center"/>
              <w:rPr>
                <w:rFonts w:ascii="Times New Roman" w:hAnsi="Times New Roman" w:cs="Times New Roman"/>
                <w:b/>
                <w:bCs/>
                <w:sz w:val="24"/>
                <w:szCs w:val="24"/>
              </w:rPr>
            </w:pPr>
            <w:proofErr w:type="spellStart"/>
            <w:r w:rsidRPr="00CB2DE5">
              <w:rPr>
                <w:rFonts w:ascii="Times New Roman" w:hAnsi="Times New Roman" w:cs="Times New Roman"/>
                <w:b/>
                <w:bCs/>
                <w:sz w:val="24"/>
                <w:szCs w:val="24"/>
              </w:rPr>
              <w:t>Giới</w:t>
            </w:r>
            <w:proofErr w:type="spellEnd"/>
            <w:r w:rsidRPr="00CB2DE5">
              <w:rPr>
                <w:rFonts w:ascii="Times New Roman" w:hAnsi="Times New Roman" w:cs="Times New Roman"/>
                <w:b/>
                <w:bCs/>
                <w:sz w:val="24"/>
                <w:szCs w:val="24"/>
              </w:rPr>
              <w:t xml:space="preserve"> </w:t>
            </w:r>
            <w:proofErr w:type="spellStart"/>
            <w:r w:rsidRPr="00CB2DE5">
              <w:rPr>
                <w:rFonts w:ascii="Times New Roman" w:hAnsi="Times New Roman" w:cs="Times New Roman"/>
                <w:b/>
                <w:bCs/>
                <w:sz w:val="24"/>
                <w:szCs w:val="24"/>
              </w:rPr>
              <w:t>thiệu</w:t>
            </w:r>
            <w:proofErr w:type="spellEnd"/>
          </w:p>
          <w:p w14:paraId="4A5428A7" w14:textId="77777777" w:rsidR="00CB2DE5" w:rsidRPr="00DF7974" w:rsidRDefault="00CB2DE5"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Mẫu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dành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động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xuất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giữa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w:t>
            </w:r>
          </w:p>
          <w:p w14:paraId="19A86789" w14:textId="77777777" w:rsidR="00CB2DE5" w:rsidRPr="00DF7974" w:rsidRDefault="00CB2DE5" w:rsidP="003B6064">
            <w:pPr>
              <w:pStyle w:val="ListParagraph"/>
              <w:numPr>
                <w:ilvl w:val="0"/>
                <w:numId w:val="15"/>
              </w:numPr>
              <w:spacing w:after="120" w:line="276" w:lineRule="auto"/>
              <w:ind w:left="447" w:hanging="283"/>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giống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như</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Mẫu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Quốc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động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xuất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dù</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xuất</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thường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nhưng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luôn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luôn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ở </w:t>
            </w:r>
            <w:proofErr w:type="spellStart"/>
            <w:r w:rsidRPr="00DF7974">
              <w:rPr>
                <w:rFonts w:ascii="Times New Roman" w:hAnsi="Times New Roman" w:cs="Times New Roman"/>
                <w:sz w:val="24"/>
                <w:szCs w:val="24"/>
              </w:rPr>
              <w:t>đây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mua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lẻ</w:t>
            </w:r>
            <w:proofErr w:type="spellEnd"/>
            <w:r w:rsidRPr="00DF7974">
              <w:rPr>
                <w:rFonts w:ascii="Times New Roman" w:hAnsi="Times New Roman" w:cs="Times New Roman"/>
                <w:sz w:val="24"/>
                <w:szCs w:val="24"/>
              </w:rPr>
              <w:t>.</w:t>
            </w:r>
          </w:p>
          <w:p w14:paraId="6C98B694" w14:textId="77777777" w:rsidR="00CB2DE5" w:rsidRPr="00DF7974" w:rsidRDefault="00CB2DE5" w:rsidP="003B6064">
            <w:pPr>
              <w:pStyle w:val="ListParagraph"/>
              <w:numPr>
                <w:ilvl w:val="0"/>
                <w:numId w:val="15"/>
              </w:numPr>
              <w:spacing w:after="120" w:line="276" w:lineRule="auto"/>
              <w:ind w:left="447" w:hanging="283"/>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chính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động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ở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sẵn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đầu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tư</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tầng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động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muốn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đảm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mạnh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muốn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đảm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những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nỗ</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vệ</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nhất</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độc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Lãnh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thổ</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cũng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muốn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đảm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tập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nỗ</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Lãnh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thổ</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vấn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cập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1.</w:t>
            </w:r>
          </w:p>
          <w:p w14:paraId="39A1345E" w14:textId="77777777" w:rsidR="00CB2DE5" w:rsidRPr="00DF7974" w:rsidRDefault="00CB2DE5" w:rsidP="003B6064">
            <w:pPr>
              <w:pStyle w:val="ListParagraph"/>
              <w:numPr>
                <w:ilvl w:val="0"/>
                <w:numId w:val="15"/>
              </w:numPr>
              <w:spacing w:after="120" w:line="276" w:lineRule="auto"/>
              <w:ind w:left="447" w:hanging="283"/>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Giới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lãnh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thổ</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mỗi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tạo</w:t>
            </w:r>
            <w:proofErr w:type="spellEnd"/>
            <w:r w:rsidRPr="00DF7974">
              <w:rPr>
                <w:rFonts w:ascii="Times New Roman" w:hAnsi="Times New Roman" w:cs="Times New Roman"/>
                <w:sz w:val="24"/>
                <w:szCs w:val="24"/>
              </w:rPr>
              <w:t xml:space="preserve"> ra </w:t>
            </w:r>
            <w:proofErr w:type="spellStart"/>
            <w:r w:rsidRPr="00DF7974">
              <w:rPr>
                <w:rFonts w:ascii="Times New Roman" w:hAnsi="Times New Roman" w:cs="Times New Roman"/>
                <w:sz w:val="24"/>
                <w:szCs w:val="24"/>
              </w:rPr>
              <w:t>những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hệ</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luật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khía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cạnh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xem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xét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cẩn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trọng</w:t>
            </w:r>
            <w:proofErr w:type="spellEnd"/>
            <w:r w:rsidRPr="00DF7974">
              <w:rPr>
                <w:rFonts w:ascii="Times New Roman" w:hAnsi="Times New Roman" w:cs="Times New Roman"/>
                <w:sz w:val="24"/>
                <w:szCs w:val="24"/>
              </w:rPr>
              <w:t>.</w:t>
            </w:r>
          </w:p>
          <w:p w14:paraId="7862C380" w14:textId="77777777" w:rsidR="00CB2DE5" w:rsidRPr="00DF7974" w:rsidRDefault="00CB2DE5" w:rsidP="003B6064">
            <w:pPr>
              <w:pStyle w:val="ListParagraph"/>
              <w:numPr>
                <w:ilvl w:val="0"/>
                <w:numId w:val="15"/>
              </w:numPr>
              <w:spacing w:after="120" w:line="276" w:lineRule="auto"/>
              <w:ind w:left="447" w:hanging="283"/>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Tầm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trọng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tăng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thương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khía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cạnh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động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cập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w:t>
            </w:r>
          </w:p>
          <w:p w14:paraId="7FF2FF08" w14:textId="77777777" w:rsidR="00CB2DE5" w:rsidRPr="00DF7974" w:rsidRDefault="00CB2DE5" w:rsidP="003B6064">
            <w:pPr>
              <w:pStyle w:val="ListParagraph"/>
              <w:numPr>
                <w:ilvl w:val="0"/>
                <w:numId w:val="15"/>
              </w:numPr>
              <w:spacing w:after="120" w:line="276" w:lineRule="auto"/>
              <w:ind w:left="447" w:hanging="283"/>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2), </w:t>
            </w:r>
            <w:proofErr w:type="spellStart"/>
            <w:r w:rsidRPr="00DF7974">
              <w:rPr>
                <w:rFonts w:ascii="Times New Roman" w:hAnsi="Times New Roman" w:cs="Times New Roman"/>
                <w:sz w:val="24"/>
                <w:szCs w:val="24"/>
              </w:rPr>
              <w:t>thủ</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đặt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3), </w:t>
            </w:r>
            <w:proofErr w:type="spellStart"/>
            <w:r w:rsidRPr="00DF7974">
              <w:rPr>
                <w:rFonts w:ascii="Times New Roman" w:hAnsi="Times New Roman" w:cs="Times New Roman"/>
                <w:sz w:val="24"/>
                <w:szCs w:val="24"/>
              </w:rPr>
              <w:t>giá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4),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5), </w:t>
            </w:r>
            <w:proofErr w:type="spellStart"/>
            <w:r w:rsidRPr="00DF7974">
              <w:rPr>
                <w:rFonts w:ascii="Times New Roman" w:hAnsi="Times New Roman" w:cs="Times New Roman"/>
                <w:sz w:val="24"/>
                <w:szCs w:val="24"/>
              </w:rPr>
              <w:t>bảo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6)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lục</w:t>
            </w:r>
            <w:proofErr w:type="spellEnd"/>
            <w:r w:rsidRPr="00DF7974">
              <w:rPr>
                <w:rFonts w:ascii="Times New Roman" w:hAnsi="Times New Roman" w:cs="Times New Roman"/>
                <w:sz w:val="24"/>
                <w:szCs w:val="24"/>
              </w:rPr>
              <w:t xml:space="preserve"> 4) </w:t>
            </w:r>
            <w:proofErr w:type="spellStart"/>
            <w:r w:rsidRPr="00DF7974">
              <w:rPr>
                <w:rFonts w:ascii="Times New Roman" w:hAnsi="Times New Roman" w:cs="Times New Roman"/>
                <w:sz w:val="24"/>
                <w:szCs w:val="24"/>
              </w:rPr>
              <w:t>giống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như</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Mẫu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Quốc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tế</w:t>
            </w:r>
            <w:proofErr w:type="spellEnd"/>
            <w:r w:rsidRPr="00DF7974">
              <w:rPr>
                <w:rFonts w:ascii="Times New Roman" w:hAnsi="Times New Roman" w:cs="Times New Roman"/>
                <w:sz w:val="24"/>
                <w:szCs w:val="24"/>
              </w:rPr>
              <w:t xml:space="preserve">. </w:t>
            </w:r>
          </w:p>
          <w:p w14:paraId="282EC7B9" w14:textId="77777777" w:rsidR="00CB2DE5" w:rsidRPr="00DF7974" w:rsidRDefault="00CB2DE5" w:rsidP="003B6064">
            <w:pPr>
              <w:pStyle w:val="ListParagraph"/>
              <w:numPr>
                <w:ilvl w:val="0"/>
                <w:numId w:val="15"/>
              </w:numPr>
              <w:spacing w:after="120" w:line="276" w:lineRule="auto"/>
              <w:ind w:left="447" w:hanging="283"/>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7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cập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vấn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trọng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tâm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như</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yêu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gắng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8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cập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vấn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hỗ</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
          <w:p w14:paraId="25B0DAC0" w14:textId="77777777" w:rsidR="00CB2DE5" w:rsidRPr="00DF7974" w:rsidRDefault="00CB2DE5" w:rsidP="003B6064">
            <w:pPr>
              <w:pStyle w:val="ListParagraph"/>
              <w:numPr>
                <w:ilvl w:val="0"/>
                <w:numId w:val="15"/>
              </w:numPr>
              <w:spacing w:after="120" w:line="276" w:lineRule="auto"/>
              <w:ind w:left="447" w:hanging="283"/>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thường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hữu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tuệ</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Thương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trình</w:t>
            </w:r>
            <w:proofErr w:type="spellEnd"/>
            <w:r w:rsidRPr="00DF7974">
              <w:rPr>
                <w:rFonts w:ascii="Times New Roman" w:hAnsi="Times New Roman" w:cs="Times New Roman"/>
                <w:sz w:val="24"/>
                <w:szCs w:val="24"/>
              </w:rPr>
              <w:t xml:space="preserve"> marketing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vấn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9 </w:t>
            </w:r>
          </w:p>
          <w:p w14:paraId="5A941F72" w14:textId="77777777" w:rsidR="00CB2DE5" w:rsidRDefault="00CB2DE5" w:rsidP="003B6064">
            <w:pPr>
              <w:pStyle w:val="ListParagraph"/>
              <w:numPr>
                <w:ilvl w:val="0"/>
                <w:numId w:val="15"/>
              </w:numPr>
              <w:spacing w:after="120" w:line="276" w:lineRule="auto"/>
              <w:ind w:left="447" w:hanging="283"/>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còn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tương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như</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Mẫu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Quốc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13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hậu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dứt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mua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cổ</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phiếu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vấn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w:t>
            </w:r>
          </w:p>
          <w:p w14:paraId="44AF4BB4" w14:textId="7BE6A6A6" w:rsidR="003B6064" w:rsidRPr="003B6064" w:rsidRDefault="003B6064" w:rsidP="003B6064">
            <w:pPr>
              <w:spacing w:after="120" w:line="276" w:lineRule="auto"/>
              <w:jc w:val="both"/>
              <w:rPr>
                <w:rFonts w:ascii="Times New Roman" w:hAnsi="Times New Roman" w:cs="Times New Roman"/>
                <w:sz w:val="24"/>
                <w:szCs w:val="24"/>
              </w:rPr>
            </w:pPr>
          </w:p>
        </w:tc>
      </w:tr>
    </w:tbl>
    <w:p w14:paraId="46F873FB" w14:textId="77777777" w:rsidR="003B6064" w:rsidRDefault="003B6064" w:rsidP="003B6064">
      <w:pPr>
        <w:spacing w:after="120" w:line="276" w:lineRule="auto"/>
        <w:jc w:val="both"/>
        <w:rPr>
          <w:rFonts w:ascii="Times New Roman" w:hAnsi="Times New Roman" w:cs="Times New Roman"/>
          <w:sz w:val="24"/>
          <w:szCs w:val="24"/>
        </w:rPr>
      </w:pPr>
    </w:p>
    <w:p w14:paraId="6C5125FF" w14:textId="77777777" w:rsidR="003B6064" w:rsidRDefault="003B6064" w:rsidP="003B6064">
      <w:pPr>
        <w:jc w:val="both"/>
        <w:rPr>
          <w:rFonts w:ascii="Times New Roman" w:hAnsi="Times New Roman" w:cs="Times New Roman"/>
          <w:sz w:val="24"/>
          <w:szCs w:val="24"/>
        </w:rPr>
      </w:pPr>
      <w:r>
        <w:rPr>
          <w:rFonts w:ascii="Times New Roman" w:hAnsi="Times New Roman" w:cs="Times New Roman"/>
          <w:sz w:val="24"/>
          <w:szCs w:val="24"/>
        </w:rPr>
        <w:br w:type="page"/>
      </w:r>
    </w:p>
    <w:p w14:paraId="1FED4AB0" w14:textId="4486394D" w:rsidR="006900A6" w:rsidRPr="00DF7974" w:rsidRDefault="006900A6" w:rsidP="003B6064">
      <w:pPr>
        <w:spacing w:after="120" w:line="276" w:lineRule="auto"/>
        <w:jc w:val="center"/>
        <w:rPr>
          <w:rFonts w:ascii="Times New Roman" w:hAnsi="Times New Roman" w:cs="Times New Roman"/>
          <w:b/>
          <w:bCs/>
          <w:sz w:val="24"/>
          <w:szCs w:val="24"/>
        </w:rPr>
      </w:pPr>
      <w:r w:rsidRPr="00DF7974">
        <w:rPr>
          <w:rFonts w:ascii="Times New Roman" w:hAnsi="Times New Roman" w:cs="Times New Roman"/>
          <w:b/>
          <w:bCs/>
          <w:sz w:val="24"/>
          <w:szCs w:val="24"/>
        </w:rPr>
        <w:lastRenderedPageBreak/>
        <w:t>HỢP ĐỒNG MẪU CỦA ITC VỀ CUNG ỨNG DỊCH VỤ QUỐC TẾ</w:t>
      </w:r>
    </w:p>
    <w:p w14:paraId="0CA161AE" w14:textId="77777777" w:rsidR="003B6064" w:rsidRDefault="003B6064" w:rsidP="003B6064">
      <w:pPr>
        <w:spacing w:after="120" w:line="276" w:lineRule="auto"/>
        <w:jc w:val="both"/>
        <w:rPr>
          <w:rFonts w:ascii="Times New Roman" w:hAnsi="Times New Roman" w:cs="Times New Roman"/>
          <w:b/>
          <w:bCs/>
          <w:sz w:val="24"/>
          <w:szCs w:val="24"/>
        </w:rPr>
      </w:pPr>
    </w:p>
    <w:p w14:paraId="6D571747" w14:textId="6C6F807E" w:rsidR="006900A6" w:rsidRPr="00DF7974" w:rsidRDefault="006900A6" w:rsidP="003B6064">
      <w:pPr>
        <w:spacing w:after="120" w:line="276" w:lineRule="auto"/>
        <w:jc w:val="both"/>
        <w:rPr>
          <w:rFonts w:ascii="Times New Roman" w:hAnsi="Times New Roman" w:cs="Times New Roman"/>
          <w:b/>
          <w:bCs/>
          <w:sz w:val="24"/>
          <w:szCs w:val="24"/>
        </w:rPr>
      </w:pPr>
      <w:r w:rsidRPr="00DF7974">
        <w:rPr>
          <w:rFonts w:ascii="Times New Roman" w:hAnsi="Times New Roman" w:cs="Times New Roman"/>
          <w:b/>
          <w:bCs/>
          <w:sz w:val="24"/>
          <w:szCs w:val="24"/>
        </w:rPr>
        <w:t>CÁC BÊN:</w:t>
      </w:r>
    </w:p>
    <w:p w14:paraId="4124FABA" w14:textId="77777777" w:rsidR="006900A6" w:rsidRPr="00DF7974" w:rsidRDefault="006900A6" w:rsidP="003B6064">
      <w:pPr>
        <w:spacing w:after="120" w:line="276" w:lineRule="auto"/>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Nhà</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Cung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cấp</w:t>
      </w:r>
      <w:proofErr w:type="spellEnd"/>
      <w:r w:rsidRPr="00DF7974">
        <w:rPr>
          <w:rFonts w:ascii="Times New Roman" w:hAnsi="Times New Roman" w:cs="Times New Roman"/>
          <w:b/>
          <w:bCs/>
          <w:sz w:val="24"/>
          <w:szCs w:val="24"/>
        </w:rPr>
        <w:t xml:space="preserve"> </w:t>
      </w:r>
    </w:p>
    <w:p w14:paraId="42B375D5"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Tên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công</w:t>
      </w:r>
      <w:proofErr w:type="spellEnd"/>
      <w:r w:rsidRPr="00DF7974">
        <w:rPr>
          <w:rFonts w:ascii="Times New Roman" w:hAnsi="Times New Roman" w:cs="Times New Roman"/>
          <w:sz w:val="24"/>
          <w:szCs w:val="24"/>
        </w:rPr>
        <w:t xml:space="preserve"> ty) </w:t>
      </w:r>
    </w:p>
    <w:p w14:paraId="79BC320F"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43D966CE"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Hình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Công</w:t>
      </w:r>
      <w:proofErr w:type="spellEnd"/>
      <w:r w:rsidRPr="00DF7974">
        <w:rPr>
          <w:rFonts w:ascii="Times New Roman" w:hAnsi="Times New Roman" w:cs="Times New Roman"/>
          <w:sz w:val="24"/>
          <w:szCs w:val="24"/>
        </w:rPr>
        <w:t xml:space="preserve"> ty </w:t>
      </w:r>
      <w:proofErr w:type="spellStart"/>
      <w:r w:rsidRPr="00DF7974">
        <w:rPr>
          <w:rFonts w:ascii="Times New Roman" w:hAnsi="Times New Roman" w:cs="Times New Roman"/>
          <w:sz w:val="24"/>
          <w:szCs w:val="24"/>
        </w:rPr>
        <w:t>trách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nhiệm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hữu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w:t>
      </w:r>
    </w:p>
    <w:p w14:paraId="0649C255"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56B0F405"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Quốc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tịch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đăng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doanh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w:t>
      </w:r>
    </w:p>
    <w:p w14:paraId="5D8E460C"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36221938"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Địa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doanh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thoại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Số</w:t>
      </w:r>
      <w:proofErr w:type="spellEnd"/>
      <w:r w:rsidRPr="00DF7974">
        <w:rPr>
          <w:rFonts w:ascii="Times New Roman" w:hAnsi="Times New Roman" w:cs="Times New Roman"/>
          <w:sz w:val="24"/>
          <w:szCs w:val="24"/>
        </w:rPr>
        <w:t xml:space="preserve"> fax, email)</w:t>
      </w:r>
    </w:p>
    <w:p w14:paraId="552E5189"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6CFAC697"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6BA1762E"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Đại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họ</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thẩm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diện</w:t>
      </w:r>
      <w:proofErr w:type="spellEnd"/>
      <w:r w:rsidRPr="00DF7974">
        <w:rPr>
          <w:rFonts w:ascii="Times New Roman" w:hAnsi="Times New Roman" w:cs="Times New Roman"/>
          <w:sz w:val="24"/>
          <w:szCs w:val="24"/>
        </w:rPr>
        <w:t>)</w:t>
      </w:r>
    </w:p>
    <w:p w14:paraId="2C3FAF22"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222E7EE6"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2A248E88"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b/>
          <w:bCs/>
          <w:sz w:val="24"/>
          <w:szCs w:val="24"/>
        </w:rPr>
        <w:t>Khách</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hàng</w:t>
      </w:r>
      <w:proofErr w:type="spellEnd"/>
      <w:r w:rsidRPr="00DF7974">
        <w:rPr>
          <w:rFonts w:ascii="Times New Roman" w:hAnsi="Times New Roman" w:cs="Times New Roman"/>
          <w:sz w:val="24"/>
          <w:szCs w:val="24"/>
        </w:rPr>
        <w:t xml:space="preserve"> </w:t>
      </w:r>
    </w:p>
    <w:p w14:paraId="577CCC99"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Tên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công</w:t>
      </w:r>
      <w:proofErr w:type="spellEnd"/>
      <w:r w:rsidRPr="00DF7974">
        <w:rPr>
          <w:rFonts w:ascii="Times New Roman" w:hAnsi="Times New Roman" w:cs="Times New Roman"/>
          <w:sz w:val="24"/>
          <w:szCs w:val="24"/>
        </w:rPr>
        <w:t xml:space="preserve"> ty)</w:t>
      </w:r>
    </w:p>
    <w:p w14:paraId="69C1F793"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5143B51E"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Hình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công</w:t>
      </w:r>
      <w:proofErr w:type="spellEnd"/>
      <w:r w:rsidRPr="00DF7974">
        <w:rPr>
          <w:rFonts w:ascii="Times New Roman" w:hAnsi="Times New Roman" w:cs="Times New Roman"/>
          <w:sz w:val="24"/>
          <w:szCs w:val="24"/>
        </w:rPr>
        <w:t xml:space="preserve"> ty </w:t>
      </w:r>
      <w:proofErr w:type="spellStart"/>
      <w:r w:rsidRPr="00DF7974">
        <w:rPr>
          <w:rFonts w:ascii="Times New Roman" w:hAnsi="Times New Roman" w:cs="Times New Roman"/>
          <w:sz w:val="24"/>
          <w:szCs w:val="24"/>
        </w:rPr>
        <w:t>trách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nhiệm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hữu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w:t>
      </w:r>
    </w:p>
    <w:p w14:paraId="2D881D43"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59D75341"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Quốc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tịch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đăng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doanh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w:t>
      </w:r>
    </w:p>
    <w:p w14:paraId="34A1BC21"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3BBB1DD2"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Địa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doanh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thoại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số</w:t>
      </w:r>
      <w:proofErr w:type="spellEnd"/>
      <w:r w:rsidRPr="00DF7974">
        <w:rPr>
          <w:rFonts w:ascii="Times New Roman" w:hAnsi="Times New Roman" w:cs="Times New Roman"/>
          <w:sz w:val="24"/>
          <w:szCs w:val="24"/>
        </w:rPr>
        <w:t xml:space="preserve"> fax, email)</w:t>
      </w:r>
    </w:p>
    <w:p w14:paraId="1473E758"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3D7EDD95"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470762F6" w14:textId="77777777" w:rsidR="006900A6" w:rsidRPr="00DF7974" w:rsidRDefault="006900A6" w:rsidP="003B6064">
      <w:pPr>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Đại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họ</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thẩm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diện</w:t>
      </w:r>
      <w:proofErr w:type="spellEnd"/>
      <w:r w:rsidRPr="00DF7974">
        <w:rPr>
          <w:rFonts w:ascii="Times New Roman" w:hAnsi="Times New Roman" w:cs="Times New Roman"/>
          <w:sz w:val="24"/>
          <w:szCs w:val="24"/>
        </w:rPr>
        <w:t>)</w:t>
      </w:r>
    </w:p>
    <w:p w14:paraId="016C5C4D"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351D9CC9" w14:textId="77777777" w:rsidR="006900A6" w:rsidRPr="00DF7974" w:rsidRDefault="006900A6" w:rsidP="003B6064">
      <w:pPr>
        <w:tabs>
          <w:tab w:val="left" w:leader="dot" w:pos="93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ab/>
      </w:r>
    </w:p>
    <w:p w14:paraId="4C14A84E" w14:textId="77777777" w:rsidR="006900A6" w:rsidRPr="00DF7974" w:rsidRDefault="006900A6" w:rsidP="003B6064">
      <w:pPr>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 xml:space="preserve">Sau </w:t>
      </w:r>
      <w:proofErr w:type="spellStart"/>
      <w:r w:rsidRPr="00DF7974">
        <w:rPr>
          <w:rFonts w:ascii="Times New Roman" w:hAnsi="Times New Roman" w:cs="Times New Roman"/>
          <w:sz w:val="24"/>
          <w:szCs w:val="24"/>
        </w:rPr>
        <w:t>đây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gọi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w:t>
      </w:r>
    </w:p>
    <w:p w14:paraId="3A836C2C" w14:textId="2213EABF" w:rsidR="006900A6" w:rsidRPr="00DF7974" w:rsidRDefault="006900A6" w:rsidP="003B6064">
      <w:pPr>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br w:type="page"/>
      </w:r>
    </w:p>
    <w:p w14:paraId="42A366BD" w14:textId="77777777" w:rsidR="001B7423" w:rsidRPr="00DF7974" w:rsidRDefault="001B7423" w:rsidP="003B6064">
      <w:pPr>
        <w:spacing w:after="120" w:line="276" w:lineRule="auto"/>
        <w:jc w:val="both"/>
        <w:rPr>
          <w:rFonts w:ascii="Times New Roman" w:hAnsi="Times New Roman" w:cs="Times New Roman"/>
          <w:sz w:val="24"/>
          <w:szCs w:val="24"/>
        </w:rPr>
      </w:pPr>
    </w:p>
    <w:p w14:paraId="1587A285" w14:textId="684BF4D4" w:rsidR="001B7423" w:rsidRPr="00EC5E1A" w:rsidRDefault="00EC5E1A" w:rsidP="003B6064">
      <w:pPr>
        <w:spacing w:after="120" w:line="276" w:lineRule="auto"/>
        <w:jc w:val="both"/>
        <w:rPr>
          <w:rFonts w:ascii="Times New Roman" w:hAnsi="Times New Roman" w:cs="Times New Roman"/>
          <w:b/>
          <w:bCs/>
          <w:sz w:val="24"/>
          <w:szCs w:val="24"/>
        </w:rPr>
      </w:pPr>
      <w:r w:rsidRPr="00EC5E1A">
        <w:rPr>
          <w:rFonts w:ascii="Times New Roman" w:hAnsi="Times New Roman" w:cs="Times New Roman"/>
          <w:b/>
          <w:bCs/>
          <w:sz w:val="24"/>
          <w:szCs w:val="24"/>
        </w:rPr>
        <w:t>BỐI CẢNH CHUNG</w:t>
      </w:r>
    </w:p>
    <w:p w14:paraId="0F727726" w14:textId="320B4782" w:rsidR="001B7423" w:rsidRPr="00DF7974" w:rsidRDefault="001B7423" w:rsidP="003B6064">
      <w:pPr>
        <w:pStyle w:val="ListParagraph"/>
        <w:numPr>
          <w:ilvl w:val="0"/>
          <w:numId w:val="17"/>
        </w:numPr>
        <w:spacing w:after="120" w:line="276" w:lineRule="auto"/>
        <w:contextualSpacing w:val="0"/>
        <w:jc w:val="both"/>
        <w:rPr>
          <w:rFonts w:ascii="Times New Roman" w:hAnsi="Times New Roman" w:cs="Times New Roman"/>
          <w:color w:val="C45911" w:themeColor="accent2" w:themeShade="BF"/>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doanh</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sản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xuất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bỏ</w:t>
      </w:r>
      <w:proofErr w:type="spellEnd"/>
      <w:r w:rsidRPr="00DF7974">
        <w:rPr>
          <w:rFonts w:ascii="Times New Roman" w:hAnsi="Times New Roman" w:cs="Times New Roman"/>
          <w:i/>
          <w:iCs/>
          <w:color w:val="C45911" w:themeColor="accent2" w:themeShade="BF"/>
          <w:sz w:val="24"/>
          <w:szCs w:val="24"/>
          <w:lang w:val="vi-VN"/>
        </w:rPr>
        <w:t xml:space="preserve"> nếu không cần thiết]</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cung</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rõ</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color w:val="C45911" w:themeColor="accent2" w:themeShade="BF"/>
          <w:sz w:val="24"/>
          <w:szCs w:val="24"/>
        </w:rPr>
        <w:t xml:space="preserve"> </w:t>
      </w:r>
    </w:p>
    <w:p w14:paraId="3551B470" w14:textId="41B6192D" w:rsidR="00EC5E1A" w:rsidRDefault="001B7423" w:rsidP="003B6064">
      <w:pPr>
        <w:pStyle w:val="ListParagraph"/>
        <w:numPr>
          <w:ilvl w:val="0"/>
          <w:numId w:val="17"/>
        </w:numPr>
        <w:spacing w:after="120" w:line="276" w:lineRule="auto"/>
        <w:contextualSpacing w:val="0"/>
        <w:jc w:val="both"/>
        <w:rPr>
          <w:rFonts w:ascii="Times New Roman" w:hAnsi="Times New Roman" w:cs="Times New Roman"/>
          <w:sz w:val="24"/>
          <w:szCs w:val="24"/>
          <w:lang w:val="vi-VN"/>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muốn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lang w:val="vi-VN"/>
        </w:rPr>
        <w:t xml:space="preserve"> Nhà Phân phối của</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Lãnh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thổ</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lang w:val="vi-VN"/>
        </w:rPr>
        <w:t xml:space="preserve"> rõ Khu vực]</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(“Khu vực”)</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để</w:t>
      </w:r>
      <w:proofErr w:type="spellEnd"/>
      <w:r w:rsidRPr="00DF7974">
        <w:rPr>
          <w:rFonts w:ascii="Times New Roman" w:hAnsi="Times New Roman" w:cs="Times New Roman"/>
          <w:sz w:val="24"/>
          <w:szCs w:val="24"/>
          <w:lang w:val="vi-VN"/>
        </w:rPr>
        <w:t xml:space="preserve"> bán</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loại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lang w:val="vi-VN"/>
        </w:rPr>
        <w:t>[</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xuất</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bỏ</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lang w:val="vi-VN"/>
        </w:rPr>
        <w:t xml:space="preserve"> cần thiết]</w:t>
      </w:r>
      <w:r w:rsidRPr="00DF7974">
        <w:rPr>
          <w:rFonts w:ascii="Times New Roman" w:hAnsi="Times New Roman" w:cs="Times New Roman"/>
          <w:color w:val="C45911" w:themeColor="accent2" w:themeShade="BF"/>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lang w:val="vi-VN"/>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như</w:t>
      </w:r>
      <w:proofErr w:type="spellEnd"/>
      <w:r w:rsidRPr="00DF7974">
        <w:rPr>
          <w:rFonts w:ascii="Times New Roman" w:hAnsi="Times New Roman" w:cs="Times New Roman"/>
          <w:sz w:val="24"/>
          <w:szCs w:val="24"/>
        </w:rPr>
        <w:t xml:space="preserve"> chi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lang w:val="vi-VN"/>
        </w:rPr>
        <w:t xml:space="preserve"> trong phụ lục 1 (“Hàng hóa”)</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sẵn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lang w:val="vi-VN"/>
        </w:rPr>
        <w:t xml:space="preserve"> hợp đồng này.</w:t>
      </w:r>
    </w:p>
    <w:p w14:paraId="1F8EBB59" w14:textId="0AA96B2C" w:rsidR="001B7423" w:rsidRPr="00DF7974" w:rsidRDefault="00EC5E1A" w:rsidP="003B6064">
      <w:pPr>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1A83F90B" w14:textId="764116DD" w:rsidR="001B7423" w:rsidRPr="00EC5E1A" w:rsidRDefault="00EC5E1A" w:rsidP="003B6064">
      <w:pPr>
        <w:spacing w:after="120" w:line="276" w:lineRule="auto"/>
        <w:jc w:val="both"/>
        <w:rPr>
          <w:rFonts w:ascii="Times New Roman" w:hAnsi="Times New Roman" w:cs="Times New Roman"/>
          <w:b/>
          <w:bCs/>
          <w:sz w:val="24"/>
          <w:szCs w:val="24"/>
          <w:lang w:val="vi-VN"/>
        </w:rPr>
      </w:pPr>
      <w:r w:rsidRPr="00EC5E1A">
        <w:rPr>
          <w:rFonts w:ascii="Times New Roman" w:hAnsi="Times New Roman" w:cs="Times New Roman"/>
          <w:b/>
          <w:bCs/>
          <w:sz w:val="24"/>
          <w:szCs w:val="24"/>
          <w:lang w:val="vi-VN"/>
        </w:rPr>
        <w:lastRenderedPageBreak/>
        <w:t>CÁC ĐIỀU KHOẢN HOẠT ĐỘNG</w:t>
      </w:r>
    </w:p>
    <w:p w14:paraId="25C4BE5D" w14:textId="77777777" w:rsidR="006900A6" w:rsidRPr="00DF7974" w:rsidRDefault="001B7423" w:rsidP="003B6064">
      <w:pPr>
        <w:pStyle w:val="ListParagraph"/>
        <w:numPr>
          <w:ilvl w:val="0"/>
          <w:numId w:val="13"/>
        </w:numPr>
        <w:spacing w:after="120" w:line="276" w:lineRule="auto"/>
        <w:ind w:left="284" w:hanging="284"/>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Chỉ định Nhà Phân phối</w:t>
      </w:r>
    </w:p>
    <w:p w14:paraId="1885E38E" w14:textId="05E4BB4F" w:rsidR="001B7423" w:rsidRPr="00DF7974" w:rsidRDefault="001B7423" w:rsidP="003B6064">
      <w:pPr>
        <w:pStyle w:val="ListParagraph"/>
        <w:numPr>
          <w:ilvl w:val="1"/>
          <w:numId w:val="19"/>
        </w:numPr>
        <w:spacing w:after="120" w:line="276" w:lineRule="auto"/>
        <w:ind w:left="567" w:hanging="567"/>
        <w:contextualSpacing w:val="0"/>
        <w:jc w:val="both"/>
        <w:rPr>
          <w:rFonts w:ascii="Times New Roman" w:hAnsi="Times New Roman" w:cs="Times New Roman"/>
          <w:b/>
          <w:bCs/>
          <w:sz w:val="24"/>
          <w:szCs w:val="24"/>
          <w:lang w:val="vi-VN"/>
        </w:rPr>
      </w:pPr>
      <w:r w:rsidRPr="00DF7974">
        <w:rPr>
          <w:rFonts w:ascii="Times New Roman" w:hAnsi="Times New Roman" w:cs="Times New Roman"/>
          <w:sz w:val="24"/>
          <w:szCs w:val="24"/>
          <w:lang w:val="vi-VN"/>
        </w:rPr>
        <w:t>Nhà Cung cấp chỉ định Nhà Phân phối là Nhà Phân phối của mình để bán lại hàng hóa trong Khu vực trong suốt thời hạn của hợp đồng (“Thời hạn”) theo các điều khoản sau.</w:t>
      </w:r>
    </w:p>
    <w:p w14:paraId="63776FBD" w14:textId="145ED076" w:rsidR="001B7423" w:rsidRPr="00DF7974" w:rsidRDefault="001B7423" w:rsidP="003B6064">
      <w:pPr>
        <w:pStyle w:val="ListParagraph"/>
        <w:numPr>
          <w:ilvl w:val="1"/>
          <w:numId w:val="19"/>
        </w:numPr>
        <w:spacing w:after="120" w:line="276" w:lineRule="auto"/>
        <w:ind w:left="567" w:hanging="567"/>
        <w:contextualSpacing w:val="0"/>
        <w:jc w:val="both"/>
        <w:rPr>
          <w:rFonts w:ascii="Times New Roman" w:hAnsi="Times New Roman" w:cs="Times New Roman"/>
          <w:color w:val="C45911" w:themeColor="accent2" w:themeShade="BF"/>
          <w:sz w:val="24"/>
          <w:szCs w:val="24"/>
          <w:lang w:val="vi-VN"/>
        </w:rPr>
      </w:pPr>
      <w:r w:rsidRPr="00DF7974">
        <w:rPr>
          <w:rFonts w:ascii="Times New Roman" w:hAnsi="Times New Roman" w:cs="Times New Roman"/>
          <w:sz w:val="24"/>
          <w:szCs w:val="24"/>
          <w:lang w:val="vi-VN"/>
        </w:rPr>
        <w:t xml:space="preserve">Nhà Phân phối là độc quyền/không độc quyền </w:t>
      </w:r>
      <w:r w:rsidRPr="00DF7974">
        <w:rPr>
          <w:rFonts w:ascii="Times New Roman" w:hAnsi="Times New Roman" w:cs="Times New Roman"/>
          <w:i/>
          <w:iCs/>
          <w:color w:val="C45911" w:themeColor="accent2" w:themeShade="BF"/>
          <w:sz w:val="24"/>
          <w:szCs w:val="24"/>
          <w:lang w:val="vi-VN"/>
        </w:rPr>
        <w:t>[có thể bỏ nếu không phù hợp].</w:t>
      </w:r>
      <w:r w:rsidRPr="00DF7974">
        <w:rPr>
          <w:rFonts w:ascii="Times New Roman" w:hAnsi="Times New Roman" w:cs="Times New Roman"/>
          <w:color w:val="C45911" w:themeColor="accent2" w:themeShade="BF"/>
          <w:sz w:val="24"/>
          <w:szCs w:val="24"/>
          <w:lang w:val="vi-VN"/>
        </w:rPr>
        <w:t xml:space="preserve"> </w:t>
      </w:r>
    </w:p>
    <w:p w14:paraId="7806857E" w14:textId="77777777" w:rsidR="001B7423" w:rsidRPr="00DF7974" w:rsidRDefault="001B7423" w:rsidP="003B6064">
      <w:pPr>
        <w:spacing w:after="120" w:line="276" w:lineRule="auto"/>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 xml:space="preserve">[Bình luận: Các Bên cần chú ý rằng trong một số hệ thống pháp luật, sự độc quyền này có thể phải tuân thủ các quy định luật cạnh tranh.] </w:t>
      </w:r>
    </w:p>
    <w:p w14:paraId="5034E01E" w14:textId="031F7F53" w:rsidR="006900A6" w:rsidRPr="00DF7974" w:rsidRDefault="001B7423" w:rsidP="003B6064">
      <w:pPr>
        <w:pStyle w:val="ListParagraph"/>
        <w:numPr>
          <w:ilvl w:val="1"/>
          <w:numId w:val="19"/>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Khi Nhà Phân phối là độc quyền, Nhà Cung cấp không được phép: </w:t>
      </w:r>
    </w:p>
    <w:p w14:paraId="75913FC6" w14:textId="46E53955" w:rsidR="001B7423" w:rsidRPr="00DF7974" w:rsidRDefault="001B7423" w:rsidP="003B6064">
      <w:pPr>
        <w:pStyle w:val="ListParagraph"/>
        <w:numPr>
          <w:ilvl w:val="2"/>
          <w:numId w:val="19"/>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Chỉ định bất kỳ người nào khác là Nhà Phân phối của mình bán hàng trong Khu vực; hoặc </w:t>
      </w:r>
    </w:p>
    <w:p w14:paraId="60488910" w14:textId="274C3BCB" w:rsidR="001B7423" w:rsidRPr="00DF7974" w:rsidRDefault="001B7423" w:rsidP="003B6064">
      <w:pPr>
        <w:pStyle w:val="ListParagraph"/>
        <w:numPr>
          <w:ilvl w:val="2"/>
          <w:numId w:val="19"/>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Cung cấp (có thể tự cung cấp hoặc thông qua đại lý) bất kỳ loại Hàng hóa nào cho bất kỳ người nào khác trong Khu vực; hoặc </w:t>
      </w:r>
    </w:p>
    <w:p w14:paraId="59BF07A6" w14:textId="69D88D23" w:rsidR="001B7423" w:rsidRPr="00DF7974" w:rsidRDefault="001B7423" w:rsidP="003B6064">
      <w:pPr>
        <w:pStyle w:val="ListParagraph"/>
        <w:numPr>
          <w:ilvl w:val="2"/>
          <w:numId w:val="19"/>
        </w:numPr>
        <w:spacing w:after="120" w:line="276" w:lineRule="auto"/>
        <w:ind w:left="1418" w:hanging="851"/>
        <w:contextualSpacing w:val="0"/>
        <w:jc w:val="both"/>
        <w:rPr>
          <w:rFonts w:ascii="Times New Roman" w:hAnsi="Times New Roman" w:cs="Times New Roman"/>
          <w:i/>
          <w:iCs/>
          <w:sz w:val="24"/>
          <w:szCs w:val="24"/>
          <w:lang w:val="vi-VN"/>
        </w:rPr>
      </w:pPr>
      <w:r w:rsidRPr="00DF7974">
        <w:rPr>
          <w:rFonts w:ascii="Times New Roman" w:hAnsi="Times New Roman" w:cs="Times New Roman"/>
          <w:sz w:val="24"/>
          <w:szCs w:val="24"/>
          <w:lang w:val="vi-VN"/>
        </w:rPr>
        <w:t xml:space="preserve">Cung cấp Hàng hóa cho bất kỳ người nào khác ngoài Khu vực nếu Nhà Cung cấp biết, hoặc buộc phải biết rằng Hàng hóa đó sẽ được sử dụng để bán lại tại Khu vực </w:t>
      </w:r>
      <w:r w:rsidRPr="00DF7974">
        <w:rPr>
          <w:rFonts w:ascii="Times New Roman" w:hAnsi="Times New Roman" w:cs="Times New Roman"/>
          <w:i/>
          <w:iCs/>
          <w:color w:val="C45911" w:themeColor="accent2" w:themeShade="BF"/>
          <w:sz w:val="24"/>
          <w:szCs w:val="24"/>
          <w:lang w:val="vi-VN"/>
        </w:rPr>
        <w:t xml:space="preserve">[có thể xóa nếu không phải trường hợp phân phối độc quyền.] </w:t>
      </w:r>
    </w:p>
    <w:p w14:paraId="1095472C" w14:textId="1EF45C48" w:rsidR="001B7423" w:rsidRPr="00DF7974" w:rsidRDefault="001B7423" w:rsidP="003B6064">
      <w:pPr>
        <w:pStyle w:val="ListParagraph"/>
        <w:numPr>
          <w:ilvl w:val="1"/>
          <w:numId w:val="19"/>
        </w:numPr>
        <w:spacing w:after="120" w:line="276" w:lineRule="auto"/>
        <w:ind w:left="567" w:hanging="567"/>
        <w:contextualSpacing w:val="0"/>
        <w:jc w:val="both"/>
        <w:rPr>
          <w:rFonts w:ascii="Times New Roman" w:hAnsi="Times New Roman" w:cs="Times New Roman"/>
          <w:color w:val="C45911" w:themeColor="accent2" w:themeShade="BF"/>
          <w:sz w:val="24"/>
          <w:szCs w:val="24"/>
          <w:lang w:val="vi-VN"/>
        </w:rPr>
      </w:pPr>
      <w:r w:rsidRPr="00DF7974">
        <w:rPr>
          <w:rFonts w:ascii="Times New Roman" w:hAnsi="Times New Roman" w:cs="Times New Roman"/>
          <w:sz w:val="24"/>
          <w:szCs w:val="24"/>
          <w:lang w:val="vi-VN"/>
        </w:rPr>
        <w:t xml:space="preserve">Nhà Cung cấp bảo lưu quyền quảng cáo và bán sản phẩm của mình (gồm cả Hàng hóa thông qua trang web (hiện tại địa chỉ www </w:t>
      </w:r>
      <w:r w:rsidRPr="00DF7974">
        <w:rPr>
          <w:rFonts w:ascii="Times New Roman" w:hAnsi="Times New Roman" w:cs="Times New Roman"/>
          <w:i/>
          <w:iCs/>
          <w:sz w:val="24"/>
          <w:szCs w:val="24"/>
          <w:lang w:val="vi-VN"/>
        </w:rPr>
        <w:t>[nêu địa chỉ website]</w:t>
      </w:r>
      <w:r w:rsidRPr="00DF7974">
        <w:rPr>
          <w:rFonts w:ascii="Times New Roman" w:hAnsi="Times New Roman" w:cs="Times New Roman"/>
          <w:sz w:val="24"/>
          <w:szCs w:val="24"/>
          <w:lang w:val="vi-VN"/>
        </w:rPr>
        <w:t xml:space="preserve">) cho các khách hàng trong Khu vực </w:t>
      </w:r>
      <w:r w:rsidRPr="00DF7974">
        <w:rPr>
          <w:rFonts w:ascii="Times New Roman" w:hAnsi="Times New Roman" w:cs="Times New Roman"/>
          <w:i/>
          <w:iCs/>
          <w:color w:val="C45911" w:themeColor="accent2" w:themeShade="BF"/>
          <w:sz w:val="24"/>
          <w:szCs w:val="24"/>
          <w:lang w:val="vi-VN"/>
        </w:rPr>
        <w:t>[nhưng Nhà Cung cấp phải trả cho Nhà Phân phối tiền hoa hồng [mười (10)% - có thể nêu số khác]</w:t>
      </w:r>
      <w:r w:rsidRPr="00DF7974">
        <w:rPr>
          <w:rFonts w:ascii="Times New Roman" w:hAnsi="Times New Roman" w:cs="Times New Roman"/>
          <w:sz w:val="24"/>
          <w:szCs w:val="24"/>
          <w:lang w:val="vi-VN"/>
        </w:rPr>
        <w:t xml:space="preserve"> giá trị doanh thu thuần mà bởi Nhà cấp thu được từ việc Hàng hóa bán thông qua website cho Nhà Phân phối cho các khách hàng trong Khu vực </w:t>
      </w:r>
      <w:r w:rsidRPr="00DF7974">
        <w:rPr>
          <w:rFonts w:ascii="Times New Roman" w:hAnsi="Times New Roman" w:cs="Times New Roman"/>
          <w:i/>
          <w:iCs/>
          <w:color w:val="C45911" w:themeColor="accent2" w:themeShade="BF"/>
          <w:sz w:val="24"/>
          <w:szCs w:val="24"/>
          <w:lang w:val="vi-VN"/>
        </w:rPr>
        <w:t>[có thể xóa nếu không phù hợp].</w:t>
      </w:r>
      <w:r w:rsidRPr="00DF7974">
        <w:rPr>
          <w:rFonts w:ascii="Times New Roman" w:hAnsi="Times New Roman" w:cs="Times New Roman"/>
          <w:color w:val="C45911" w:themeColor="accent2" w:themeShade="BF"/>
          <w:sz w:val="24"/>
          <w:szCs w:val="24"/>
          <w:lang w:val="vi-VN"/>
        </w:rPr>
        <w:t xml:space="preserve"> </w:t>
      </w:r>
    </w:p>
    <w:p w14:paraId="49D80A9F" w14:textId="679E8CC2" w:rsidR="001B7423" w:rsidRPr="00DF7974" w:rsidRDefault="001B7423" w:rsidP="003B6064">
      <w:pPr>
        <w:pStyle w:val="ListParagraph"/>
        <w:numPr>
          <w:ilvl w:val="1"/>
          <w:numId w:val="19"/>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Nhà Phân phối không được phép:</w:t>
      </w:r>
    </w:p>
    <w:p w14:paraId="001C52FA" w14:textId="66BB7986" w:rsidR="001B7423" w:rsidRPr="00DF7974" w:rsidRDefault="001B7423" w:rsidP="003B6064">
      <w:pPr>
        <w:pStyle w:val="ListParagraph"/>
        <w:numPr>
          <w:ilvl w:val="2"/>
          <w:numId w:val="19"/>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Lấy Hàng hóa (hay bất cứ sản phẩm nào cạnh tranh với Hàng hóa trong hợp đồng) để bán lại cho bất kỳ người nào khác ngoài Nhà Cung cấp; </w:t>
      </w:r>
    </w:p>
    <w:p w14:paraId="59A7F2CC" w14:textId="273D0D17" w:rsidR="001B7423" w:rsidRPr="00DF7974" w:rsidRDefault="001B7423" w:rsidP="003B6064">
      <w:pPr>
        <w:pStyle w:val="ListParagraph"/>
        <w:numPr>
          <w:ilvl w:val="2"/>
          <w:numId w:val="19"/>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Liên quan hoặc có lợi ích, trực tiếp hoặc gián tiếp, đến việc sản xuất hoặc phân phối trong Khu vực bất kỳ Hàng hóa nào cạnh tranh với Hàng hóa quy định trong hợp đồng này;</w:t>
      </w:r>
    </w:p>
    <w:p w14:paraId="1B1A5BDF" w14:textId="2E17A154" w:rsidR="001B7423" w:rsidRPr="00DF7974" w:rsidRDefault="001B7423" w:rsidP="003B6064">
      <w:pPr>
        <w:pStyle w:val="ListParagraph"/>
        <w:numPr>
          <w:ilvl w:val="2"/>
          <w:numId w:val="19"/>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Tìm kiếm các khách hàng, lập nhà kho hay đại lý phân phối Hàng hóa hay chủ động thực hiện các hoạt động tìm kiếm thị trường khác cho Hàng hóa ở ngoài Khu vực; hay </w:t>
      </w:r>
    </w:p>
    <w:p w14:paraId="5D43411E" w14:textId="1B07B8B0" w:rsidR="001B7423" w:rsidRPr="00DF7974" w:rsidRDefault="001B7423" w:rsidP="003B6064">
      <w:pPr>
        <w:pStyle w:val="ListParagraph"/>
        <w:numPr>
          <w:ilvl w:val="2"/>
          <w:numId w:val="19"/>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Bán Hàng hóa cho bất kỳ người nào ngoài Khu vực, hay trong Khu vực nếu Nhà Phân phối biết, hoặc lẽ ra phải biết rằng người này có ý định bán lại Hàng hóa ngoài Khu vực. </w:t>
      </w:r>
      <w:r w:rsidRPr="00DF7974">
        <w:rPr>
          <w:rFonts w:ascii="Times New Roman" w:hAnsi="Times New Roman" w:cs="Times New Roman"/>
          <w:i/>
          <w:iCs/>
          <w:color w:val="C45911" w:themeColor="accent2" w:themeShade="BF"/>
          <w:sz w:val="24"/>
          <w:szCs w:val="24"/>
          <w:lang w:val="vi-VN"/>
        </w:rPr>
        <w:t>[xóa nếu không phù hợp.]</w:t>
      </w:r>
    </w:p>
    <w:p w14:paraId="78260432" w14:textId="77777777" w:rsidR="001B7423" w:rsidRPr="00DF7974" w:rsidRDefault="001B7423" w:rsidP="003B6064">
      <w:pPr>
        <w:spacing w:after="120" w:line="276" w:lineRule="auto"/>
        <w:ind w:left="567"/>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 xml:space="preserve">[Bình luận: Các Bên cần chú ý rằng trong một số hệ thống luật pháp, việc hạn chế bán hàng của một Nhà Phân phối có thể là bất hợp pháp.] </w:t>
      </w:r>
    </w:p>
    <w:p w14:paraId="657BEC5F" w14:textId="77777777" w:rsidR="001B7423" w:rsidRPr="00DF7974" w:rsidRDefault="001B7423" w:rsidP="003B6064">
      <w:pPr>
        <w:spacing w:after="120" w:line="276" w:lineRule="auto"/>
        <w:ind w:left="567"/>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[Tùy chọn: “1.6 [Nhà Phân phối không được phép bán Hàng thông qua đơn đặt hàng bằng thư hoặc hình thức tương tự, hoặc qua Internet hay các phương tiện điện tử khác, cho các khách hàng ở cả trong hoặc ngoài Khu vực.” [xóa nếu ko phù hợp].]</w:t>
      </w:r>
    </w:p>
    <w:p w14:paraId="5E27DC3D" w14:textId="77777777" w:rsidR="001B7423" w:rsidRPr="00DF7974" w:rsidRDefault="001B7423" w:rsidP="003B6064">
      <w:pPr>
        <w:spacing w:after="120" w:line="276" w:lineRule="auto"/>
        <w:ind w:left="567"/>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lastRenderedPageBreak/>
        <w:t xml:space="preserve">[Bình luận: Các Bên cần chú ý rằng trong một số hệ thống luật pháp, hạn chế bán hàng qua Internet hoặc các hình thức khác là bất hợp pháp.] </w:t>
      </w:r>
    </w:p>
    <w:p w14:paraId="3A39074C" w14:textId="77777777" w:rsidR="001B7423" w:rsidRPr="00DF7974" w:rsidRDefault="001B7423" w:rsidP="003B6064">
      <w:pPr>
        <w:spacing w:after="120" w:line="276" w:lineRule="auto"/>
        <w:ind w:left="567"/>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[Phương án 1:</w:t>
      </w:r>
    </w:p>
    <w:p w14:paraId="38D9C11B" w14:textId="77777777" w:rsidR="001B7423" w:rsidRPr="00DF7974" w:rsidRDefault="001B7423" w:rsidP="003B6064">
      <w:pPr>
        <w:spacing w:after="120" w:line="276" w:lineRule="auto"/>
        <w:ind w:left="567"/>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“1.6 Nhà Phân phối có quyền bán lại Hàng qua Internet, thư điện tử hay các phương tiện điện tử khác miễn là bất kỳ website nào, thư điện tử hay các phương tiện điện tử nào khác được sử dụng cho mục đích này không đặc biệt hướng đến các khách hàng ngoài Khu vực."]</w:t>
      </w:r>
    </w:p>
    <w:p w14:paraId="14D20220" w14:textId="77777777" w:rsidR="001B7423" w:rsidRPr="00DF7974" w:rsidRDefault="001B7423" w:rsidP="003B6064">
      <w:pPr>
        <w:spacing w:after="120" w:line="276" w:lineRule="auto"/>
        <w:ind w:left="567"/>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[Phương án 2:</w:t>
      </w:r>
    </w:p>
    <w:p w14:paraId="57A84CE1" w14:textId="77777777" w:rsidR="001B7423" w:rsidRPr="00DF7974" w:rsidRDefault="001B7423" w:rsidP="003B6064">
      <w:pPr>
        <w:spacing w:after="120" w:line="276" w:lineRule="auto"/>
        <w:ind w:left="567"/>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“1.6 Nhà Phân phối không được phép bán Hàng thông qua đại lý hoặc cho một Nhà Phân phối thứ cấp trong Khu vực mà không có sự đồng ý trước bằng văn bản của Nhà Cung cấp, nhưng Nhà Cung cấp không được từ chối hoặc trì hoãn một cách bất hợp lý đưa ra chấp thuận đó.” [xóa nếu không phù hợp].]</w:t>
      </w:r>
    </w:p>
    <w:p w14:paraId="0C591FA8" w14:textId="77777777" w:rsidR="00DF7974" w:rsidRDefault="001B7423" w:rsidP="003B6064">
      <w:pPr>
        <w:pStyle w:val="ListParagraph"/>
        <w:numPr>
          <w:ilvl w:val="0"/>
          <w:numId w:val="13"/>
        </w:numPr>
        <w:spacing w:after="120" w:line="276" w:lineRule="auto"/>
        <w:ind w:left="284" w:hanging="284"/>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Cung cấp Hàng hóa</w:t>
      </w:r>
    </w:p>
    <w:p w14:paraId="3014C76D" w14:textId="58E3B405" w:rsidR="001B7423" w:rsidRPr="00DF7974" w:rsidRDefault="001B7423" w:rsidP="003B6064">
      <w:pPr>
        <w:pStyle w:val="ListParagraph"/>
        <w:numPr>
          <w:ilvl w:val="1"/>
          <w:numId w:val="23"/>
        </w:numPr>
        <w:spacing w:after="120" w:line="276" w:lineRule="auto"/>
        <w:ind w:left="540" w:hanging="540"/>
        <w:contextualSpacing w:val="0"/>
        <w:jc w:val="both"/>
        <w:rPr>
          <w:rFonts w:ascii="Times New Roman" w:hAnsi="Times New Roman" w:cs="Times New Roman"/>
          <w:b/>
          <w:bCs/>
          <w:sz w:val="24"/>
          <w:szCs w:val="24"/>
          <w:lang w:val="vi-VN"/>
        </w:rPr>
      </w:pPr>
      <w:r w:rsidRPr="00DF7974">
        <w:rPr>
          <w:rFonts w:ascii="Times New Roman" w:hAnsi="Times New Roman" w:cs="Times New Roman"/>
          <w:sz w:val="24"/>
          <w:szCs w:val="24"/>
          <w:lang w:val="vi-VN"/>
        </w:rPr>
        <w:t xml:space="preserve">Trong suốt Thời hạn của hợp đồng (“Thời hạn”), Nhà Cung cấp bán và Nhà Phân phối mua Hàng hóa mà Nhà Phân phối đã đặt để bán, theo các điều khoản của hợp đồng này. </w:t>
      </w:r>
    </w:p>
    <w:p w14:paraId="28335EB7" w14:textId="5BEE0CA7" w:rsidR="001B7423" w:rsidRPr="00DF7974" w:rsidRDefault="001B7423" w:rsidP="003B6064">
      <w:pPr>
        <w:pStyle w:val="ListParagraph"/>
        <w:numPr>
          <w:ilvl w:val="1"/>
          <w:numId w:val="23"/>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Mô tả chi tiết Hàng hóa được quy định trong phụ lục 1, nhưng Nhà Cung cấp bảo lưu quyền đưa ra bất cứ thay đổi nào trong mô tả đặc điểm của Hàng hóa cần thiết để phù hợp với luật áp dụng miễn là Nhà Cung cấp nhanh chóng thông báo cho Nhà Phân phối bằng văn bản về sự thay đổi mà bên này đề xuất. </w:t>
      </w:r>
    </w:p>
    <w:p w14:paraId="55C55C35" w14:textId="5D2ECDDB" w:rsidR="001B7423" w:rsidRPr="00DF7974" w:rsidRDefault="001B7423" w:rsidP="003B6064">
      <w:pPr>
        <w:pStyle w:val="ListParagraph"/>
        <w:numPr>
          <w:ilvl w:val="1"/>
          <w:numId w:val="23"/>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Phân phối cũng phải thông báo nhanh chóng bằng văn bản cho Nhà Cung cấp về bất kỳ sự thay đổi đề xuất nào trong đặc điểm Hàng hóa cần thiết để phù hợp với luật áp dụng tại khu vực của Nhà Phân phối. Trong trường hợp này, Nhà Cung cấp phải ngay lập tức thông báo bằng văn bản cho Nhà Phân phối về việc Bên này có sẵn sàng thay đổi đặc điểm Hàng hóa và (nếu vậy) bất cứ thay đổi nào về giá Hàng hóa. Nếu Nhà Cung cấp không thông báo cho Nhà Phân phối bằng văn bản trong một khoảng thời gian hợp lý (không vượt quá </w:t>
      </w:r>
      <w:r w:rsidRPr="00DF7974">
        <w:rPr>
          <w:rFonts w:ascii="Times New Roman" w:hAnsi="Times New Roman" w:cs="Times New Roman"/>
          <w:i/>
          <w:iCs/>
          <w:color w:val="C45911" w:themeColor="accent2" w:themeShade="BF"/>
          <w:sz w:val="24"/>
          <w:szCs w:val="24"/>
          <w:lang w:val="vi-VN"/>
        </w:rPr>
        <w:t>[ba mươi (30) ngày – nêu bất kỳ thời gian nào khác]</w:t>
      </w:r>
      <w:r w:rsidRPr="00DF7974">
        <w:rPr>
          <w:rFonts w:ascii="Times New Roman" w:hAnsi="Times New Roman" w:cs="Times New Roman"/>
          <w:i/>
          <w:iCs/>
          <w:sz w:val="24"/>
          <w:szCs w:val="24"/>
          <w:lang w:val="vi-VN"/>
        </w:rPr>
        <w:t>)</w:t>
      </w:r>
      <w:r w:rsidRPr="00DF7974">
        <w:rPr>
          <w:rFonts w:ascii="Times New Roman" w:hAnsi="Times New Roman" w:cs="Times New Roman"/>
          <w:sz w:val="24"/>
          <w:szCs w:val="24"/>
          <w:lang w:val="vi-VN"/>
        </w:rPr>
        <w:t xml:space="preserve"> rằng bên này đồng ý thay đổi với thay đổi về đặc điểm Hàng hóa, hoặc nếu bên này có làm vậy nhưng Nhà Phân phối không thông báo với Nhà Cung cấp bằng văn bản trong một khoảng thời gian hợp lý </w:t>
      </w:r>
      <w:r w:rsidRPr="00DF7974">
        <w:rPr>
          <w:rFonts w:ascii="Times New Roman" w:hAnsi="Times New Roman" w:cs="Times New Roman"/>
          <w:i/>
          <w:iCs/>
          <w:sz w:val="24"/>
          <w:szCs w:val="24"/>
          <w:lang w:val="vi-VN"/>
        </w:rPr>
        <w:t>(</w:t>
      </w:r>
      <w:r w:rsidRPr="00DF7974">
        <w:rPr>
          <w:rFonts w:ascii="Times New Roman" w:hAnsi="Times New Roman" w:cs="Times New Roman"/>
          <w:color w:val="000000" w:themeColor="text1"/>
          <w:sz w:val="24"/>
          <w:szCs w:val="24"/>
          <w:lang w:val="vi-VN"/>
        </w:rPr>
        <w:t>không vượt quá</w:t>
      </w:r>
      <w:r w:rsidRPr="00DF7974">
        <w:rPr>
          <w:rFonts w:ascii="Times New Roman" w:hAnsi="Times New Roman" w:cs="Times New Roman"/>
          <w:i/>
          <w:iCs/>
          <w:color w:val="000000" w:themeColor="text1"/>
          <w:sz w:val="24"/>
          <w:szCs w:val="24"/>
          <w:lang w:val="vi-VN"/>
        </w:rPr>
        <w:t xml:space="preserve"> </w:t>
      </w:r>
      <w:r w:rsidRPr="00DF7974">
        <w:rPr>
          <w:rFonts w:ascii="Times New Roman" w:hAnsi="Times New Roman" w:cs="Times New Roman"/>
          <w:i/>
          <w:iCs/>
          <w:color w:val="C45911" w:themeColor="accent2" w:themeShade="BF"/>
          <w:sz w:val="24"/>
          <w:szCs w:val="24"/>
          <w:lang w:val="vi-VN"/>
        </w:rPr>
        <w:t>[ba mươi (30) ngày - nêu bất kỳ thời gian nào khác])</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rằng mình đồng ý với đề xuất thay đổi về giá Hàng hóa của Nhà Cung cấp, Hàng hóa liên quan sẽ không còn là đối tượng của hợp đồng này, và nếu Hàng hóa này tạo thành tất cả hay một phần Hàng hóa là đối tượng của hợp đồng này, một bên có thể chấm dứt hợp đồng này bằng cách thông báo bằng văn bản cho bên kia.</w:t>
      </w:r>
    </w:p>
    <w:p w14:paraId="0F6F5345" w14:textId="77777777" w:rsidR="001B7423" w:rsidRPr="00DF7974" w:rsidRDefault="001B7423" w:rsidP="003B6064">
      <w:pPr>
        <w:spacing w:after="120" w:line="276" w:lineRule="auto"/>
        <w:ind w:left="540"/>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 xml:space="preserve">[Tùy chọn: Nghĩa vụ mua lượng hàng tối thiểu </w:t>
      </w:r>
    </w:p>
    <w:p w14:paraId="3CDA34C4" w14:textId="7DD1F464" w:rsidR="001B7423" w:rsidRPr="00DF7974" w:rsidRDefault="001B7423" w:rsidP="003B6064">
      <w:pPr>
        <w:pStyle w:val="ListParagraph"/>
        <w:numPr>
          <w:ilvl w:val="1"/>
          <w:numId w:val="23"/>
        </w:numPr>
        <w:spacing w:after="120" w:line="276" w:lineRule="auto"/>
        <w:ind w:left="540" w:hanging="540"/>
        <w:contextualSpacing w:val="0"/>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 xml:space="preserve">“Trong mỗi [năm – có thể bất kỳ một thời hạn nào khác] của Thời hạn Phân phối, Nhà Phân phối, trừ khi bị cản trở bởi </w:t>
      </w:r>
      <w:r w:rsidRPr="00DF7974">
        <w:rPr>
          <w:rFonts w:ascii="Times New Roman" w:hAnsi="Times New Roman" w:cs="Times New Roman"/>
          <w:color w:val="C45911" w:themeColor="accent2" w:themeShade="BF"/>
          <w:sz w:val="24"/>
          <w:szCs w:val="24"/>
          <w:lang w:val="vi-VN"/>
        </w:rPr>
        <w:t>sự kiện bất khả kháng</w:t>
      </w:r>
      <w:r w:rsidRPr="00DF7974">
        <w:rPr>
          <w:rFonts w:ascii="Times New Roman" w:hAnsi="Times New Roman" w:cs="Times New Roman"/>
          <w:i/>
          <w:iCs/>
          <w:color w:val="C45911" w:themeColor="accent2" w:themeShade="BF"/>
          <w:sz w:val="24"/>
          <w:szCs w:val="24"/>
          <w:lang w:val="vi-VN"/>
        </w:rPr>
        <w:t xml:space="preserve">, phải đặt Hàng từ Nhà Cung cấp không ít hơn lượng tối thiểu quy định trong phụ lục 2. Nếu Nhà Cung cấp vì lý do </w:t>
      </w:r>
      <w:r w:rsidRPr="00DF7974">
        <w:rPr>
          <w:rFonts w:ascii="Times New Roman" w:hAnsi="Times New Roman" w:cs="Times New Roman"/>
          <w:color w:val="C45911" w:themeColor="accent2" w:themeShade="BF"/>
          <w:sz w:val="24"/>
          <w:szCs w:val="24"/>
          <w:lang w:val="vi-VN"/>
        </w:rPr>
        <w:t>bất khả kháng</w:t>
      </w:r>
      <w:r w:rsidRPr="00DF7974">
        <w:rPr>
          <w:rFonts w:ascii="Times New Roman" w:hAnsi="Times New Roman" w:cs="Times New Roman"/>
          <w:i/>
          <w:iCs/>
          <w:color w:val="C45911" w:themeColor="accent2" w:themeShade="BF"/>
          <w:sz w:val="24"/>
          <w:szCs w:val="24"/>
          <w:lang w:val="vi-VN"/>
        </w:rPr>
        <w:t xml:space="preserve"> hoặc lý do nào khác không thể cung cấp lượng Hàng tối thiểu đó cho Nhà Phân phối, lượng hàng tối thiểu trong [năm – hoặc một thời hạn khác] phải được giảm tương ứng với lượng hàng mà Nhà Cung cấp đã không thể cung cấp.”.]</w:t>
      </w:r>
    </w:p>
    <w:p w14:paraId="1A270D9C" w14:textId="23463A8A" w:rsidR="001B7423" w:rsidRPr="00DF7974" w:rsidRDefault="001B7423" w:rsidP="003B6064">
      <w:pPr>
        <w:pStyle w:val="ListParagraph"/>
        <w:numPr>
          <w:ilvl w:val="1"/>
          <w:numId w:val="23"/>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lastRenderedPageBreak/>
        <w:t>Tuân thủ các quy định của hợp đồng này, việc cung cấp Hàng hóa phải được thực hiện trên cơ sở các điều khoản mua bán quy định trong phụ lục 4. Trong trường hợp có xung đột giữa các điều khoản đó và các điều khoản của hợp đồng này, các điều khoản của hợp đồng này sẽ được ưu tiên áp dụng.</w:t>
      </w:r>
    </w:p>
    <w:p w14:paraId="685C3E46" w14:textId="77777777" w:rsidR="00DF7974" w:rsidRDefault="001B7423" w:rsidP="003B6064">
      <w:pPr>
        <w:pStyle w:val="ListParagraph"/>
        <w:numPr>
          <w:ilvl w:val="0"/>
          <w:numId w:val="13"/>
        </w:numPr>
        <w:spacing w:after="120" w:line="276" w:lineRule="auto"/>
        <w:ind w:left="284" w:hanging="284"/>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Thủ tục đặt hàng</w:t>
      </w:r>
    </w:p>
    <w:p w14:paraId="64874408" w14:textId="68AF0D01" w:rsidR="001B7423" w:rsidRP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b/>
          <w:bCs/>
          <w:sz w:val="24"/>
          <w:szCs w:val="24"/>
          <w:lang w:val="vi-VN"/>
        </w:rPr>
      </w:pPr>
      <w:r w:rsidRPr="00DF7974">
        <w:rPr>
          <w:rFonts w:ascii="Times New Roman" w:hAnsi="Times New Roman" w:cs="Times New Roman"/>
          <w:sz w:val="24"/>
          <w:szCs w:val="24"/>
          <w:lang w:val="vi-VN"/>
        </w:rPr>
        <w:t xml:space="preserve">Nhà Phân phối phải, không muốn hơn </w:t>
      </w:r>
      <w:r w:rsidRPr="00DF7974">
        <w:rPr>
          <w:rFonts w:ascii="Times New Roman" w:hAnsi="Times New Roman" w:cs="Times New Roman"/>
          <w:i/>
          <w:iCs/>
          <w:color w:val="C45911" w:themeColor="accent2" w:themeShade="BF"/>
          <w:sz w:val="24"/>
          <w:szCs w:val="24"/>
          <w:lang w:val="vi-VN"/>
        </w:rPr>
        <w:t>[mười lăm (15) ngày – nêu bất kỳ thời hạn nào khác]</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 xml:space="preserve">trước khi bắt đầu mỗi </w:t>
      </w:r>
      <w:r w:rsidRPr="00DF7974">
        <w:rPr>
          <w:rFonts w:ascii="Times New Roman" w:hAnsi="Times New Roman" w:cs="Times New Roman"/>
          <w:i/>
          <w:iCs/>
          <w:color w:val="C45911" w:themeColor="accent2" w:themeShade="BF"/>
          <w:sz w:val="24"/>
          <w:szCs w:val="24"/>
          <w:lang w:val="vi-VN"/>
        </w:rPr>
        <w:t>[tháng - nêu cụ thể bất kỳ thời hạn nào khác]</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 xml:space="preserve">gửi cho Nhà Cung cấp đơn đặt hàng bằng văn bản nêu Hàng hóa sẽ phải giao cho Nhà Phân phối trong </w:t>
      </w:r>
      <w:r w:rsidRPr="00DF7974">
        <w:rPr>
          <w:rFonts w:ascii="Times New Roman" w:hAnsi="Times New Roman" w:cs="Times New Roman"/>
          <w:i/>
          <w:iCs/>
          <w:color w:val="C45911" w:themeColor="accent2" w:themeShade="BF"/>
          <w:sz w:val="24"/>
          <w:szCs w:val="24"/>
          <w:lang w:val="vi-VN"/>
        </w:rPr>
        <w:t>[tháng – nêu cụ thể bất kỳ thời hạn nào khác</w:t>
      </w:r>
      <w:r w:rsidRPr="00DF7974">
        <w:rPr>
          <w:rFonts w:ascii="Times New Roman" w:hAnsi="Times New Roman" w:cs="Times New Roman"/>
          <w:i/>
          <w:iCs/>
          <w:sz w:val="24"/>
          <w:szCs w:val="24"/>
          <w:lang w:val="vi-VN"/>
        </w:rPr>
        <w:t>]</w:t>
      </w:r>
      <w:r w:rsidRPr="00DF7974">
        <w:rPr>
          <w:rFonts w:ascii="Times New Roman" w:hAnsi="Times New Roman" w:cs="Times New Roman"/>
          <w:sz w:val="24"/>
          <w:szCs w:val="24"/>
          <w:lang w:val="vi-VN"/>
        </w:rPr>
        <w:t xml:space="preserve"> đó.</w:t>
      </w:r>
    </w:p>
    <w:p w14:paraId="3449DB0C" w14:textId="1CBAE1B4" w:rsidR="001B7423" w:rsidRP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Mỗi đơn đặt Hàng phải được lập thành văn bản và phải được Nhà Cung cấp xác nhận bằng văn bản. Nhà Cung cấp phải xác nhận đơn đặt hàng bằng văn bản với Khách hàng trong vòng </w:t>
      </w:r>
      <w:r w:rsidRPr="00DF7974">
        <w:rPr>
          <w:rFonts w:ascii="Times New Roman" w:hAnsi="Times New Roman" w:cs="Times New Roman"/>
          <w:i/>
          <w:iCs/>
          <w:color w:val="C45911" w:themeColor="accent2" w:themeShade="BF"/>
          <w:sz w:val="24"/>
          <w:szCs w:val="24"/>
          <w:lang w:val="vi-VN"/>
        </w:rPr>
        <w:t>[mười lăm (15) ngày – nêu cụ thể bất kỳ thời hạn nào khác]</w:t>
      </w:r>
      <w:r w:rsidRPr="00DF7974">
        <w:rPr>
          <w:rFonts w:ascii="Times New Roman" w:hAnsi="Times New Roman" w:cs="Times New Roman"/>
          <w:sz w:val="24"/>
          <w:szCs w:val="24"/>
          <w:lang w:val="vi-VN"/>
        </w:rPr>
        <w:t xml:space="preserve"> sau khi đơn đặt hàng được đưa ra trừ khi Nhà Cung cấp có một lý do hợp lý để không làm như vậy. Sau khi có xác nhận của Nhà Cung cấp, đơn đặt hàng sẽ có giá trị cuối cùng, nhưng Nhà Cung cấp có thể chấp nhận sửa đổi cho đơn đặt hàng trong vòng </w:t>
      </w:r>
      <w:r w:rsidRPr="00DF7974">
        <w:rPr>
          <w:rFonts w:ascii="Times New Roman" w:hAnsi="Times New Roman" w:cs="Times New Roman"/>
          <w:i/>
          <w:iCs/>
          <w:color w:val="C45911" w:themeColor="accent2" w:themeShade="BF"/>
          <w:sz w:val="24"/>
          <w:szCs w:val="24"/>
          <w:lang w:val="vi-VN"/>
        </w:rPr>
        <w:t>[mười lăm (15) ngày – nêu cụ thể bất kỳ thời hạn nào khác]</w:t>
      </w:r>
      <w:r w:rsidRPr="00DF7974">
        <w:rPr>
          <w:rFonts w:ascii="Times New Roman" w:hAnsi="Times New Roman" w:cs="Times New Roman"/>
          <w:sz w:val="24"/>
          <w:szCs w:val="24"/>
          <w:lang w:val="vi-VN"/>
        </w:rPr>
        <w:t xml:space="preserve"> sau khi đơn đặt hàng được đưa ra.</w:t>
      </w:r>
    </w:p>
    <w:p w14:paraId="106523AB" w14:textId="0E2D3CFA" w:rsidR="001B7423" w:rsidRP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 xml:space="preserve">[Tùy chọn: “[Mỗi đơn đặt hàng sau khi có xác nhận của Nhà cung cấp sẽ được coi là một hợp đồng độc lập, và theo đó bất kỳ sự vi phạm đơn hàng nào của Nhà Cung cấp sẽ không phải là cơ sở cho phép Nhà Phân phối hủy toàn bộ hợp đồng này” [- có thể xóa nếu không phù hợp].] </w:t>
      </w:r>
    </w:p>
    <w:p w14:paraId="7110ED8D" w14:textId="77777777" w:rsid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Phân phối phải thông báo bằng văn bản cho Nhà Cung cấp về: </w:t>
      </w:r>
    </w:p>
    <w:p w14:paraId="51422E80" w14:textId="1AE260AA" w:rsidR="001B7423" w:rsidRPr="00DF7974" w:rsidRDefault="001B7423" w:rsidP="003B6064">
      <w:pPr>
        <w:pStyle w:val="ListParagraph"/>
        <w:numPr>
          <w:ilvl w:val="2"/>
          <w:numId w:val="25"/>
        </w:numPr>
        <w:spacing w:after="120" w:line="276" w:lineRule="auto"/>
        <w:ind w:left="135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Các đơn đặt Hàng ước tính cho mỗi năm </w:t>
      </w:r>
      <w:r w:rsidRPr="00DF7974">
        <w:rPr>
          <w:rFonts w:ascii="Times New Roman" w:hAnsi="Times New Roman" w:cs="Times New Roman"/>
          <w:i/>
          <w:iCs/>
          <w:color w:val="C45911" w:themeColor="accent2" w:themeShade="BF"/>
          <w:sz w:val="24"/>
          <w:szCs w:val="24"/>
          <w:lang w:val="vi-VN"/>
        </w:rPr>
        <w:t>[nêu cụ thể thời gian khác]</w:t>
      </w:r>
      <w:r w:rsidRPr="00DF7974">
        <w:rPr>
          <w:rFonts w:ascii="Times New Roman" w:hAnsi="Times New Roman" w:cs="Times New Roman"/>
          <w:sz w:val="24"/>
          <w:szCs w:val="24"/>
          <w:lang w:val="vi-VN"/>
        </w:rPr>
        <w:t xml:space="preserve"> trong Thời hạn của hợp đồng, trong vòng </w:t>
      </w:r>
      <w:r w:rsidRPr="00DF7974">
        <w:rPr>
          <w:rFonts w:ascii="Times New Roman" w:hAnsi="Times New Roman" w:cs="Times New Roman"/>
          <w:i/>
          <w:iCs/>
          <w:color w:val="C45911" w:themeColor="accent2" w:themeShade="BF"/>
          <w:sz w:val="24"/>
          <w:szCs w:val="24"/>
          <w:lang w:val="vi-VN"/>
        </w:rPr>
        <w:t>[nêu cụ thể thời gian]</w:t>
      </w:r>
      <w:r w:rsidRPr="00DF7974">
        <w:rPr>
          <w:rFonts w:ascii="Times New Roman" w:hAnsi="Times New Roman" w:cs="Times New Roman"/>
          <w:sz w:val="24"/>
          <w:szCs w:val="24"/>
          <w:lang w:val="vi-VN"/>
        </w:rPr>
        <w:t xml:space="preserve"> tháng trước </w:t>
      </w:r>
      <w:r w:rsidRPr="00DF7974">
        <w:rPr>
          <w:rFonts w:ascii="Times New Roman" w:hAnsi="Times New Roman" w:cs="Times New Roman"/>
          <w:i/>
          <w:iCs/>
          <w:color w:val="C45911" w:themeColor="accent2" w:themeShade="BF"/>
          <w:sz w:val="24"/>
          <w:szCs w:val="24"/>
          <w:lang w:val="vi-VN"/>
        </w:rPr>
        <w:t>(năm – nêu cụ thể thời gian khác);</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 xml:space="preserve">và </w:t>
      </w:r>
    </w:p>
    <w:p w14:paraId="72FECE25" w14:textId="2D2BBAD4" w:rsidR="001B7423" w:rsidRPr="00DF7974" w:rsidRDefault="001B7423" w:rsidP="003B6064">
      <w:pPr>
        <w:pStyle w:val="ListParagraph"/>
        <w:numPr>
          <w:ilvl w:val="2"/>
          <w:numId w:val="25"/>
        </w:numPr>
        <w:spacing w:after="120" w:line="276" w:lineRule="auto"/>
        <w:ind w:left="135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Bất kỳ điều chỉnh nào đối với các ước tính này, trong thời gian nhanh nhất kể từ khi có điều chỉnh. </w:t>
      </w:r>
    </w:p>
    <w:p w14:paraId="343765FE" w14:textId="03C0B11F" w:rsidR="001B7423" w:rsidRP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Nhà Phân phối phải chịu trách nhiệm với Nhà Cung cấp về:</w:t>
      </w:r>
    </w:p>
    <w:p w14:paraId="4C508130" w14:textId="29AC9D90" w:rsidR="001B7423" w:rsidRPr="00DF7974" w:rsidRDefault="001B7423" w:rsidP="003B6064">
      <w:pPr>
        <w:pStyle w:val="ListParagraph"/>
        <w:numPr>
          <w:ilvl w:val="2"/>
          <w:numId w:val="25"/>
        </w:numPr>
        <w:spacing w:after="120" w:line="276" w:lineRule="auto"/>
        <w:ind w:left="135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Đảm bảo độ chính xác của mỗi đơn Hàng mà Nhà Phân phối đưa ra; </w:t>
      </w:r>
    </w:p>
    <w:p w14:paraId="4778E5F4" w14:textId="495DC68C" w:rsidR="001B7423" w:rsidRPr="00DF7974" w:rsidRDefault="001B7423" w:rsidP="003B6064">
      <w:pPr>
        <w:pStyle w:val="ListParagraph"/>
        <w:numPr>
          <w:ilvl w:val="2"/>
          <w:numId w:val="25"/>
        </w:numPr>
        <w:spacing w:after="120" w:line="276" w:lineRule="auto"/>
        <w:ind w:left="135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Nhanh chóng chuyên cho Nhà Cung cấp các thông tin cần thiết liên quan đến Hàng hóa mà Nhà Cung cấp yêu cầu để Nhà Cung cấp có thể hoàn thành đơn hàng theo đúng các điều kiện; và</w:t>
      </w:r>
    </w:p>
    <w:p w14:paraId="041AA17A" w14:textId="741002DB" w:rsidR="001B7423" w:rsidRPr="00DF7974" w:rsidRDefault="001B7423" w:rsidP="003B6064">
      <w:pPr>
        <w:pStyle w:val="ListParagraph"/>
        <w:numPr>
          <w:ilvl w:val="2"/>
          <w:numId w:val="25"/>
        </w:numPr>
        <w:spacing w:after="120" w:line="276" w:lineRule="auto"/>
        <w:ind w:left="135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Lấy các giấy phép nhập khẩu cần thiết hoặc các chứng từ cần thiết khác (ngoại trừ những chứng từ được thỏa thuận là sẽ do Nhà Cung cấp chịu trách nhiệm theo phụ lục 4) và tuân thủ bất kỳ luật lệ nào áp dụng cho việc nhập khẩu Hàng hóa vào khu vực, và thanh toán tất cả các loại thuế nhập khẩu, phí và lệ phí liên quan đến việc nhập khẩu và bán lại hàng hoá trong khu vực (trừ khi Hàng hóa được miễn các loại thuế, phí, lệ phí này).</w:t>
      </w:r>
    </w:p>
    <w:p w14:paraId="0CB18503" w14:textId="590ECD22" w:rsidR="001B7423" w:rsidRP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Sau khi xác nhận mỗi đơn đặt hàng, Nhà Cung cấp phải thông báo cho Khách hàng nhanh nhất có thể </w:t>
      </w:r>
      <w:r w:rsidRPr="00DF7974">
        <w:rPr>
          <w:rFonts w:ascii="Times New Roman" w:hAnsi="Times New Roman" w:cs="Times New Roman"/>
          <w:i/>
          <w:iCs/>
          <w:color w:val="C45911" w:themeColor="accent2" w:themeShade="BF"/>
          <w:sz w:val="24"/>
          <w:szCs w:val="24"/>
          <w:lang w:val="vi-VN"/>
        </w:rPr>
        <w:t>[trong vòng [nêu cụ thể] ngày – xóa bỏ nếu không cần thiết]</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 xml:space="preserve">về ngày giao Hàng dự tính của Nhà cung cấp. </w:t>
      </w:r>
    </w:p>
    <w:p w14:paraId="114886B4" w14:textId="7901C9BB" w:rsidR="001B7423" w:rsidRP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lastRenderedPageBreak/>
        <w:t xml:space="preserve">Nhà Cung cấp phải </w:t>
      </w:r>
      <w:r w:rsidRPr="00DF7974">
        <w:rPr>
          <w:rFonts w:ascii="Times New Roman" w:hAnsi="Times New Roman" w:cs="Times New Roman"/>
          <w:i/>
          <w:iCs/>
          <w:color w:val="C45911" w:themeColor="accent2" w:themeShade="BF"/>
          <w:sz w:val="24"/>
          <w:szCs w:val="24"/>
          <w:lang w:val="vi-VN"/>
        </w:rPr>
        <w:t>[có những nỗ lực thương mại hợp lí – xóa nếu không phù hợp]</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 xml:space="preserve">giao hàng vào </w:t>
      </w:r>
      <w:r w:rsidRPr="00DF7974">
        <w:rPr>
          <w:rFonts w:ascii="Times New Roman" w:hAnsi="Times New Roman" w:cs="Times New Roman"/>
          <w:i/>
          <w:iCs/>
          <w:color w:val="C45911" w:themeColor="accent2" w:themeShade="BF"/>
          <w:sz w:val="24"/>
          <w:szCs w:val="24"/>
          <w:lang w:val="vi-VN"/>
        </w:rPr>
        <w:t>[hoặc trong vòng [nêu cụ thể số] ngày – xóa nếu không phù hợp]</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 xml:space="preserve">ngày giao hàng dự tính của mỗi đơn hàng. </w:t>
      </w:r>
    </w:p>
    <w:p w14:paraId="26646D3A" w14:textId="0AECD6E7" w:rsidR="001B7423" w:rsidRP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[Lựa chọn 1: Tiền phạt bồi thường thiệt hại do chậm giao hàng:</w:t>
      </w:r>
    </w:p>
    <w:p w14:paraId="75BF08A2" w14:textId="063B844B" w:rsidR="001B7423" w:rsidRPr="00DF7974" w:rsidRDefault="001B7423" w:rsidP="003B6064">
      <w:pPr>
        <w:spacing w:after="120" w:line="276" w:lineRule="auto"/>
        <w:ind w:left="540"/>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 xml:space="preserve">“Nếu có bất cứ sự chậm trễ nào trong giao Hàng [nhiều hơn bao nhiêu – [nêu cụ thể] ngày sau ngày giao hàng ước tính], trừ khi sự chậm trễ này là vì lý do </w:t>
      </w:r>
      <w:r w:rsidRPr="00DF7974">
        <w:rPr>
          <w:rFonts w:ascii="Times New Roman" w:hAnsi="Times New Roman" w:cs="Times New Roman"/>
          <w:color w:val="C45911" w:themeColor="accent2" w:themeShade="BF"/>
          <w:sz w:val="24"/>
          <w:szCs w:val="24"/>
          <w:lang w:val="vi-VN"/>
        </w:rPr>
        <w:t>bất khả kháng</w:t>
      </w:r>
      <w:r w:rsidRPr="00DF7974">
        <w:rPr>
          <w:rFonts w:ascii="Times New Roman" w:hAnsi="Times New Roman" w:cs="Times New Roman"/>
          <w:i/>
          <w:iCs/>
          <w:color w:val="C45911" w:themeColor="accent2" w:themeShade="BF"/>
          <w:sz w:val="24"/>
          <w:szCs w:val="24"/>
          <w:lang w:val="vi-VN"/>
        </w:rPr>
        <w:t>, giá hàng hóa sẽ phải giảm [nêu rõ số tiền] cho mỗi ngày chậm giao cho đến khi việc giao hàng được thực hiện, nhưng số tiền bồi thường không vượt quá [nêu cụ thể số]% giá.]</w:t>
      </w:r>
    </w:p>
    <w:p w14:paraId="3CBB2264" w14:textId="77777777" w:rsidR="001B7423" w:rsidRPr="00DF7974" w:rsidRDefault="001B7423" w:rsidP="003B6064">
      <w:pPr>
        <w:spacing w:after="120" w:line="276" w:lineRule="auto"/>
        <w:ind w:left="540"/>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[Lựa chọn 2: Không chịu trách nhiệm đối với việc chậm giao do nguyên nhân từ Nhà Phân phối</w:t>
      </w:r>
    </w:p>
    <w:p w14:paraId="722333C3" w14:textId="77777777" w:rsidR="001B7423" w:rsidRPr="00DF7974" w:rsidRDefault="001B7423" w:rsidP="003B6064">
      <w:pPr>
        <w:spacing w:after="120" w:line="276" w:lineRule="auto"/>
        <w:ind w:left="540"/>
        <w:jc w:val="both"/>
        <w:rPr>
          <w:rFonts w:ascii="Times New Roman" w:hAnsi="Times New Roman" w:cs="Times New Roman"/>
          <w:i/>
          <w:iCs/>
          <w:color w:val="C45911" w:themeColor="accent2" w:themeShade="BF"/>
          <w:sz w:val="24"/>
          <w:szCs w:val="24"/>
          <w:lang w:val="vi-VN"/>
        </w:rPr>
      </w:pPr>
      <w:r w:rsidRPr="00DF7974">
        <w:rPr>
          <w:rFonts w:ascii="Times New Roman" w:hAnsi="Times New Roman" w:cs="Times New Roman"/>
          <w:i/>
          <w:iCs/>
          <w:color w:val="C45911" w:themeColor="accent2" w:themeShade="BF"/>
          <w:sz w:val="24"/>
          <w:szCs w:val="24"/>
          <w:lang w:val="vi-VN"/>
        </w:rPr>
        <w:t xml:space="preserve">“Nhà Cung cấp không phải chịu bất kỳ trách nhiệm nào đối với bất kỳ sự chậm trễ trong giao Hàng nào do lỗi của Nhà Phân phối không cung cấp thông tin được yêu cầu trong thời gian hợp lý."] </w:t>
      </w:r>
    </w:p>
    <w:p w14:paraId="4B85AD16" w14:textId="41020149" w:rsidR="001B7423" w:rsidRPr="00DF7974"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Cung cấp phải có những nỗ lực thương mại hợp lý để sản xuất và lưu kho đầy đủ Hàng hóa nhằm thực hiện nghĩa vụ theo hợp đồng, nhưng có thể </w:t>
      </w:r>
      <w:r w:rsidRPr="00DF7974">
        <w:rPr>
          <w:rFonts w:ascii="Times New Roman" w:hAnsi="Times New Roman" w:cs="Times New Roman"/>
          <w:i/>
          <w:iCs/>
          <w:color w:val="C45911" w:themeColor="accent2" w:themeShade="BF"/>
          <w:sz w:val="24"/>
          <w:szCs w:val="24"/>
          <w:lang w:val="vi-VN"/>
        </w:rPr>
        <w:t>[sau khi bàn bạc với Nhà Phân phối – xóa bỏ nếu không cần thiết]</w:t>
      </w:r>
      <w:r w:rsidRPr="00DF7974">
        <w:rPr>
          <w:rFonts w:ascii="Times New Roman" w:hAnsi="Times New Roman" w:cs="Times New Roman"/>
          <w:i/>
          <w:iCs/>
          <w:sz w:val="24"/>
          <w:szCs w:val="24"/>
          <w:lang w:val="vi-VN"/>
        </w:rPr>
        <w:t xml:space="preserve"> </w:t>
      </w:r>
      <w:r w:rsidRPr="00DF7974">
        <w:rPr>
          <w:rFonts w:ascii="Times New Roman" w:hAnsi="Times New Roman" w:cs="Times New Roman"/>
          <w:sz w:val="24"/>
          <w:szCs w:val="24"/>
          <w:lang w:val="vi-VN"/>
        </w:rPr>
        <w:t xml:space="preserve">dừng sản xuất tất cả hoặc bất cứ loại Hàng hóa nào, trong trường hợp đó, Nhà Cung cấp cũng phải thông báo bằng văn bản trong vòng </w:t>
      </w:r>
      <w:r w:rsidRPr="00DF7974">
        <w:rPr>
          <w:rFonts w:ascii="Times New Roman" w:hAnsi="Times New Roman" w:cs="Times New Roman"/>
          <w:i/>
          <w:iCs/>
          <w:color w:val="C45911" w:themeColor="accent2" w:themeShade="BF"/>
          <w:sz w:val="24"/>
          <w:szCs w:val="24"/>
          <w:lang w:val="vi-VN"/>
        </w:rPr>
        <w:t>[ba mươi (30) ngày – nêu cụ thể thời gian khác]</w:t>
      </w:r>
      <w:r w:rsidRPr="00DF7974">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 xml:space="preserve">cho Nhà Phân phối về bất kỳ việc dừng sản xuất nào, và Nhà Cung cấp phải thực hiện đầy đủ các đơn Hàng mà Nhà Phân phối đã đặt trước ngày thông báo đó. </w:t>
      </w:r>
    </w:p>
    <w:p w14:paraId="2516B2FF" w14:textId="77777777" w:rsidR="00803C5B"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Nếu đơn Hàng của Nhà Phân phối vượt quá (hoặc nếu từ các ước tính hay ước tính sửa đổi của Nhà Phân phối cho thấy sẽ vượt quá) năng lực sản xuất hay lượng hàng có trong kho của Nhà cung cấp:</w:t>
      </w:r>
    </w:p>
    <w:p w14:paraId="64448DEA" w14:textId="56637B73" w:rsidR="001B7423" w:rsidRPr="00803C5B" w:rsidRDefault="001B7423" w:rsidP="003B6064">
      <w:pPr>
        <w:pStyle w:val="ListParagraph"/>
        <w:numPr>
          <w:ilvl w:val="2"/>
          <w:numId w:val="26"/>
        </w:numPr>
        <w:spacing w:after="120" w:line="276" w:lineRule="auto"/>
        <w:ind w:left="1350"/>
        <w:contextualSpacing w:val="0"/>
        <w:jc w:val="both"/>
        <w:rPr>
          <w:rFonts w:ascii="Times New Roman" w:hAnsi="Times New Roman" w:cs="Times New Roman"/>
          <w:sz w:val="24"/>
          <w:szCs w:val="24"/>
          <w:lang w:val="vi-VN"/>
        </w:rPr>
      </w:pPr>
      <w:r w:rsidRPr="00803C5B">
        <w:rPr>
          <w:rFonts w:ascii="Times New Roman" w:hAnsi="Times New Roman" w:cs="Times New Roman"/>
          <w:sz w:val="24"/>
          <w:szCs w:val="24"/>
          <w:lang w:val="vi-VN"/>
        </w:rPr>
        <w:t xml:space="preserve">Nhà Cung cấp phải thông báo sớm nhất có thể cho Nhà Phân phối; </w:t>
      </w:r>
    </w:p>
    <w:p w14:paraId="3505244C" w14:textId="1C0B30DE" w:rsidR="001B7423" w:rsidRPr="00DF7974" w:rsidRDefault="001B7423" w:rsidP="003B6064">
      <w:pPr>
        <w:pStyle w:val="ListParagraph"/>
        <w:numPr>
          <w:ilvl w:val="2"/>
          <w:numId w:val="26"/>
        </w:numPr>
        <w:spacing w:after="120" w:line="276" w:lineRule="auto"/>
        <w:ind w:left="135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Nhà Phân phối có quyền lấy từ bất kỳ người nào khác lượng Hàng đó vì lý do Nhà Cung cấp không thể cung cấp theo đơn Hàng của Nhà Phân phối cho đến khi Nhà Cung cấp thông báo bằng văn bản cho Nhà Phân phối (cùng với bằng chứng cần thiết nếu Nhà Phân phối yêu cầu) rằng bên này có thể và sẵn sàng cung cấp Hàng hóa theo đơn đặt hàng của Nhà Phân phối và Nhà Phân phối sẽ có một khoảng thời gian hợp lý để hủy bất kỳ đơn hàng cung cấp thay thế nào đã được đặt đối với bất kỳ người nào khác, và</w:t>
      </w:r>
    </w:p>
    <w:p w14:paraId="214E4CBB" w14:textId="2148E0B8" w:rsidR="001B7423" w:rsidRPr="00803C5B" w:rsidRDefault="001B7423" w:rsidP="003B6064">
      <w:pPr>
        <w:pStyle w:val="ListParagraph"/>
        <w:numPr>
          <w:ilvl w:val="2"/>
          <w:numId w:val="26"/>
        </w:numPr>
        <w:spacing w:after="120" w:line="276" w:lineRule="auto"/>
        <w:ind w:left="1350"/>
        <w:contextualSpacing w:val="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 xml:space="preserve">[Lượng hàng đó sẽ được coi là, theo Điều 2.4, đã được đặt từ Nhà Cung cấp – xóa nếu hợp đồng không quy định về nghĩa vụ mua hàng tối thiểu theo Điều 2.4.] </w:t>
      </w:r>
    </w:p>
    <w:p w14:paraId="53E26299" w14:textId="287AB028" w:rsidR="001B7423" w:rsidRPr="00803C5B" w:rsidRDefault="001B7423" w:rsidP="003B6064">
      <w:pPr>
        <w:pStyle w:val="ListParagraph"/>
        <w:numPr>
          <w:ilvl w:val="1"/>
          <w:numId w:val="24"/>
        </w:numPr>
        <w:spacing w:after="120" w:line="276" w:lineRule="auto"/>
        <w:ind w:left="540" w:hanging="540"/>
        <w:contextualSpacing w:val="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 xml:space="preserve">[Tùy chọn (Nếu có nghĩa 0ụ mua hàng tối thiểu): </w:t>
      </w:r>
    </w:p>
    <w:p w14:paraId="2EED580E" w14:textId="77777777" w:rsidR="001B7423" w:rsidRPr="00803C5B" w:rsidRDefault="001B7423" w:rsidP="003B6064">
      <w:pPr>
        <w:spacing w:after="120" w:line="276" w:lineRule="auto"/>
        <w:ind w:left="54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“Trong vòng [sáu mươi (60) ngày – nêu cụ thể bất kỳ thời gian nào khác] sau khi kết thúc mỗi [năm – có thể nêu bất kỳ thời gian nào khác] trong Thời hạn của hợp đồng, Nhà Phân phối phải nộp cho Nhà Cung cấp một bản báo cáo bằng văn bản về tổng số lượng Hàng hóa (hoặc bất kỳ Hàng hóa nào khác có cùng đặc tính) mà nhà Phân phối lấy từ bất kỳ người nào (bao gồm cả Nhà Cung cấp) trong năm đó.”]</w:t>
      </w:r>
    </w:p>
    <w:p w14:paraId="4DECC12E" w14:textId="77777777" w:rsidR="00803C5B" w:rsidRDefault="001B7423" w:rsidP="003B6064">
      <w:pPr>
        <w:pStyle w:val="ListParagraph"/>
        <w:numPr>
          <w:ilvl w:val="0"/>
          <w:numId w:val="13"/>
        </w:numPr>
        <w:spacing w:after="120" w:line="276" w:lineRule="auto"/>
        <w:ind w:left="284" w:hanging="284"/>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Giá Hàng hóa</w:t>
      </w:r>
    </w:p>
    <w:p w14:paraId="62551256" w14:textId="3969C8B4" w:rsidR="001B7423" w:rsidRPr="00803C5B" w:rsidRDefault="001B7423" w:rsidP="003B6064">
      <w:pPr>
        <w:pStyle w:val="ListParagraph"/>
        <w:numPr>
          <w:ilvl w:val="1"/>
          <w:numId w:val="27"/>
        </w:numPr>
        <w:spacing w:after="120" w:line="276" w:lineRule="auto"/>
        <w:ind w:left="567" w:hanging="567"/>
        <w:contextualSpacing w:val="0"/>
        <w:jc w:val="both"/>
        <w:rPr>
          <w:rFonts w:ascii="Times New Roman" w:hAnsi="Times New Roman" w:cs="Times New Roman"/>
          <w:b/>
          <w:bCs/>
          <w:sz w:val="24"/>
          <w:szCs w:val="24"/>
          <w:lang w:val="vi-VN"/>
        </w:rPr>
      </w:pPr>
      <w:r w:rsidRPr="00803C5B">
        <w:rPr>
          <w:rFonts w:ascii="Times New Roman" w:hAnsi="Times New Roman" w:cs="Times New Roman"/>
          <w:sz w:val="24"/>
          <w:szCs w:val="24"/>
          <w:lang w:val="vi-VN"/>
        </w:rPr>
        <w:lastRenderedPageBreak/>
        <w:t xml:space="preserve">Trừ khi có thỏa thuận khác bằng văn bản giữa Nhà Cung cấp và Nhà Phân phối, giá của tất cả Hàng hóa được cung cấp theo hợp đồng này sẽ là giá </w:t>
      </w:r>
      <w:r w:rsidRPr="00803C5B">
        <w:rPr>
          <w:rFonts w:ascii="Times New Roman" w:hAnsi="Times New Roman" w:cs="Times New Roman"/>
          <w:i/>
          <w:iCs/>
          <w:color w:val="C45911" w:themeColor="accent2" w:themeShade="BF"/>
          <w:sz w:val="24"/>
          <w:szCs w:val="24"/>
          <w:lang w:val="vi-VN"/>
        </w:rPr>
        <w:t>[Xuất xưởng/FOB - có thể đưa ra các giá khác</w:t>
      </w:r>
      <w:r w:rsidRPr="00803C5B">
        <w:rPr>
          <w:rFonts w:ascii="Times New Roman" w:hAnsi="Times New Roman" w:cs="Times New Roman"/>
          <w:i/>
          <w:iCs/>
          <w:sz w:val="24"/>
          <w:szCs w:val="24"/>
          <w:lang w:val="vi-VN"/>
        </w:rPr>
        <w:t>]</w:t>
      </w:r>
      <w:r w:rsidRPr="00803C5B">
        <w:rPr>
          <w:rFonts w:ascii="Times New Roman" w:hAnsi="Times New Roman" w:cs="Times New Roman"/>
          <w:sz w:val="24"/>
          <w:szCs w:val="24"/>
          <w:lang w:val="vi-VN"/>
        </w:rPr>
        <w:t xml:space="preserve"> của Nhà Cung Cấp theo từng thời điểm. </w:t>
      </w:r>
    </w:p>
    <w:p w14:paraId="32B1D1F7" w14:textId="77777777" w:rsidR="00803C5B" w:rsidRDefault="001B7423" w:rsidP="003B6064">
      <w:pPr>
        <w:pStyle w:val="ListParagraph"/>
        <w:numPr>
          <w:ilvl w:val="1"/>
          <w:numId w:val="27"/>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Nhà Cung cấp phải:</w:t>
      </w:r>
    </w:p>
    <w:p w14:paraId="394A22BF" w14:textId="0E243079" w:rsidR="001B7423" w:rsidRPr="00803C5B" w:rsidRDefault="001B7423" w:rsidP="003B6064">
      <w:pPr>
        <w:pStyle w:val="ListParagraph"/>
        <w:numPr>
          <w:ilvl w:val="2"/>
          <w:numId w:val="27"/>
        </w:numPr>
        <w:spacing w:after="120" w:line="276" w:lineRule="auto"/>
        <w:ind w:left="1350"/>
        <w:contextualSpacing w:val="0"/>
        <w:jc w:val="both"/>
        <w:rPr>
          <w:rFonts w:ascii="Times New Roman" w:hAnsi="Times New Roman" w:cs="Times New Roman"/>
          <w:sz w:val="24"/>
          <w:szCs w:val="24"/>
          <w:lang w:val="vi-VN"/>
        </w:rPr>
      </w:pPr>
      <w:r w:rsidRPr="00803C5B">
        <w:rPr>
          <w:rFonts w:ascii="Times New Roman" w:hAnsi="Times New Roman" w:cs="Times New Roman"/>
          <w:sz w:val="24"/>
          <w:szCs w:val="24"/>
          <w:lang w:val="vi-VN"/>
        </w:rPr>
        <w:t xml:space="preserve">Cung cấp cho Nhà Phân phối các bảng báo giá Hàng hóa </w:t>
      </w:r>
      <w:r w:rsidRPr="00803C5B">
        <w:rPr>
          <w:rFonts w:ascii="Times New Roman" w:hAnsi="Times New Roman" w:cs="Times New Roman"/>
          <w:i/>
          <w:iCs/>
          <w:color w:val="C45911" w:themeColor="accent2" w:themeShade="BF"/>
          <w:sz w:val="24"/>
          <w:szCs w:val="24"/>
          <w:lang w:val="vi-VN"/>
        </w:rPr>
        <w:t>[Ex Works/FOB - có thể đưa ra các giá khác]</w:t>
      </w:r>
      <w:r w:rsidRPr="00803C5B">
        <w:rPr>
          <w:rFonts w:ascii="Times New Roman" w:hAnsi="Times New Roman" w:cs="Times New Roman"/>
          <w:color w:val="C45911" w:themeColor="accent2" w:themeShade="BF"/>
          <w:sz w:val="24"/>
          <w:szCs w:val="24"/>
          <w:lang w:val="vi-VN"/>
        </w:rPr>
        <w:t xml:space="preserve"> </w:t>
      </w:r>
      <w:r w:rsidRPr="00803C5B">
        <w:rPr>
          <w:rFonts w:ascii="Times New Roman" w:hAnsi="Times New Roman" w:cs="Times New Roman"/>
          <w:sz w:val="24"/>
          <w:szCs w:val="24"/>
          <w:lang w:val="vi-VN"/>
        </w:rPr>
        <w:t xml:space="preserve">theo từng thời điểm; và </w:t>
      </w:r>
    </w:p>
    <w:p w14:paraId="6C23CAD5" w14:textId="37C71A69" w:rsidR="001B7423" w:rsidRPr="00DF7974" w:rsidRDefault="001B7423" w:rsidP="003B6064">
      <w:pPr>
        <w:pStyle w:val="ListParagraph"/>
        <w:numPr>
          <w:ilvl w:val="2"/>
          <w:numId w:val="27"/>
        </w:numPr>
        <w:spacing w:after="120" w:line="276" w:lineRule="auto"/>
        <w:ind w:left="135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Thông báo bằng văn bản cho Nhà Phân phối không muộn hơn </w:t>
      </w:r>
      <w:r w:rsidRPr="00DF7974">
        <w:rPr>
          <w:rFonts w:ascii="Times New Roman" w:hAnsi="Times New Roman" w:cs="Times New Roman"/>
          <w:i/>
          <w:iCs/>
          <w:sz w:val="24"/>
          <w:szCs w:val="24"/>
          <w:lang w:val="vi-VN"/>
        </w:rPr>
        <w:t>[đưa ra số]</w:t>
      </w:r>
      <w:r w:rsidRPr="00DF7974">
        <w:rPr>
          <w:rFonts w:ascii="Times New Roman" w:hAnsi="Times New Roman" w:cs="Times New Roman"/>
          <w:sz w:val="24"/>
          <w:szCs w:val="24"/>
          <w:lang w:val="vi-VN"/>
        </w:rPr>
        <w:t xml:space="preserve"> tháng về bất kỳ sự điều chỉnh giá nào và giá điều chỉnh sẽ áp dụng cho tất cả lô Hàng giao vào hoặc sau ngày áp dụng tăng giá, bao gồm cả những đơn hàng chưa thực hiện. </w:t>
      </w:r>
    </w:p>
    <w:p w14:paraId="3429383A" w14:textId="77777777" w:rsidR="001B7423" w:rsidRPr="00803C5B" w:rsidRDefault="001B7423" w:rsidP="003B6064">
      <w:pPr>
        <w:spacing w:after="120" w:line="276" w:lineRule="auto"/>
        <w:ind w:left="135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 xml:space="preserve">[Phương án khác cho Điều 4.2.2: Thông báo bằng văn bản cho Nhà Phân phối không ít hơn [đưa ra số] tháng về bất kỳ sự điều chỉnh giá nào và giá điều chỉnh sẽ áp dụng cho tất cả lô Hàng được đặt sau ngày áp dụng tăng giá.] </w:t>
      </w:r>
    </w:p>
    <w:p w14:paraId="2C5EE3CF" w14:textId="77777777" w:rsidR="001B7423" w:rsidRPr="00803C5B" w:rsidRDefault="001B7423" w:rsidP="003B6064">
      <w:pPr>
        <w:spacing w:after="120" w:line="276" w:lineRule="auto"/>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[Tùy chọn: Tăng giá do chi phí</w:t>
      </w:r>
    </w:p>
    <w:p w14:paraId="4F5654C4" w14:textId="2689668D" w:rsidR="001B7423" w:rsidRPr="00803C5B" w:rsidRDefault="001B7423" w:rsidP="003B6064">
      <w:pPr>
        <w:pStyle w:val="ListParagraph"/>
        <w:numPr>
          <w:ilvl w:val="1"/>
          <w:numId w:val="27"/>
        </w:numPr>
        <w:spacing w:after="120" w:line="276" w:lineRule="auto"/>
        <w:ind w:left="540" w:hanging="540"/>
        <w:contextualSpacing w:val="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 xml:space="preserve">“Nhà Cung cấp bảo lưu quyền tăng giá Hàng hóa do sự gia tăng đáng kể về chi phí đối với Nhà Cung cấp để [sản xuất – xóa nếu không phù hợp] hay cung cấp Hàng hóa bằng cách gửi thông báo không muộn hơn [nêu rõ thời hạn] cho Nhà Phân phối [với điều kiện là Nhà Cung cấp không tăng giá hơn [nêu số] % trong bất kì [năm - có thể nếu thời gian khác] nào trong Thời hạn hợp đồng - xóa nếu không phù hợp] và giá được điều chỉnh sẽ áp dụng cho tất cả Hàng hóa được đặt sau ngày áp dụng tăng giá. </w:t>
      </w:r>
    </w:p>
    <w:p w14:paraId="3DFEB181" w14:textId="77777777" w:rsidR="001B7423" w:rsidRPr="00803C5B" w:rsidRDefault="001B7423" w:rsidP="003B6064">
      <w:pPr>
        <w:spacing w:after="120" w:line="276" w:lineRule="auto"/>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 xml:space="preserve">[Tùy chọn: Quyền của Nhà Phân phối được hủy hợp đồng do tăng giá </w:t>
      </w:r>
    </w:p>
    <w:p w14:paraId="6EEC7495" w14:textId="79C22EC9" w:rsidR="001B7423" w:rsidRPr="00803C5B" w:rsidRDefault="001B7423" w:rsidP="003B6064">
      <w:pPr>
        <w:pStyle w:val="ListParagraph"/>
        <w:numPr>
          <w:ilvl w:val="1"/>
          <w:numId w:val="27"/>
        </w:numPr>
        <w:spacing w:after="120" w:line="276" w:lineRule="auto"/>
        <w:ind w:left="540" w:hanging="540"/>
        <w:contextualSpacing w:val="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“Nếu theo Điều 4.2 [hoặc 4.3] Nhà Cung cấp tăng hoặc đề xuất tăng giá Hàng hóa [hơn [nêu cụ thể số] % trong bất cứ năm [có thể nếu thời gian khác]] nào, Nhà Phân phối có thể hủy hợp đồng này bằng cách thông báo bằng văn bản cho Nhà Cung cấp không muộn hơn [nêu rõ thời hạn].”]</w:t>
      </w:r>
    </w:p>
    <w:p w14:paraId="0041665A" w14:textId="77777777" w:rsidR="001B7423" w:rsidRPr="00803C5B" w:rsidRDefault="001B7423" w:rsidP="003B6064">
      <w:pPr>
        <w:spacing w:after="120" w:line="276" w:lineRule="auto"/>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[Tùy chọn: So sánh giá</w:t>
      </w:r>
    </w:p>
    <w:p w14:paraId="680045A9" w14:textId="3CEAD3C1" w:rsidR="001B7423" w:rsidRPr="00803C5B" w:rsidRDefault="001B7423" w:rsidP="003B6064">
      <w:pPr>
        <w:pStyle w:val="ListParagraph"/>
        <w:numPr>
          <w:ilvl w:val="1"/>
          <w:numId w:val="27"/>
        </w:numPr>
        <w:spacing w:after="120" w:line="276" w:lineRule="auto"/>
        <w:ind w:left="540" w:hanging="540"/>
        <w:contextualSpacing w:val="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“Nếu tại bất kỳ thời điểm nào Nhà Phân phối cho rằng giá của Nhà cung cấp cao hơn giá của một bên thứ ba cung cấp Hàng hóa tương tự với một khối lượng thương mại đáng kể, thường xuyên một cách trung thực trong Lãnh thổ của Nhà Phân phối, theo yêu cầu của Nhà Phân phối, giá có thể được giảm cho phù hợp với giá kia. Nếu Nhà Cung cấp không đồng ý bằng văn bản đối với yêu cầu đó trong một khoảng thời gian hợp lý (không vượt quá [ba mươi (30) ngày - có thể nêu thời hạn khác]), Hàng hóa liên quan sẽ không còn là đối tượng của hợp đồng này nữa, và nếu Hàng hóa này tạo thành tất cả hay một phần đáng kể Hàng hóa là đối tượng của hợp đồng này, một trong hai bên có thể chấm dứt hợp đồng này bằng cách thông báo bằng văn bản cho bên kia.”]</w:t>
      </w:r>
    </w:p>
    <w:p w14:paraId="6D7D62B9" w14:textId="7B077436" w:rsidR="001B7423" w:rsidRPr="00DF7974" w:rsidRDefault="001B7423" w:rsidP="003B6064">
      <w:pPr>
        <w:pStyle w:val="ListParagraph"/>
        <w:numPr>
          <w:ilvl w:val="1"/>
          <w:numId w:val="27"/>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Giá Hàng hóa </w:t>
      </w:r>
      <w:r w:rsidRPr="00803C5B">
        <w:rPr>
          <w:rFonts w:ascii="Times New Roman" w:hAnsi="Times New Roman" w:cs="Times New Roman"/>
          <w:i/>
          <w:iCs/>
          <w:color w:val="C45911" w:themeColor="accent2" w:themeShade="BF"/>
          <w:sz w:val="24"/>
          <w:szCs w:val="24"/>
          <w:lang w:val="vi-VN"/>
        </w:rPr>
        <w:t>[bao gồm/không bao gồm – xóa cho phù hợp]</w:t>
      </w:r>
      <w:r w:rsidRPr="00803C5B">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 xml:space="preserve">thuế giá trị gia tăng hay các loại thuế bán hàng tương tự mà Nhà Phân phối phải chịu ngoài giá hàng hóa. </w:t>
      </w:r>
    </w:p>
    <w:p w14:paraId="7E4144DF" w14:textId="3C6FA4F8" w:rsidR="001B7423" w:rsidRPr="00DF7974" w:rsidRDefault="001B7423" w:rsidP="003B6064">
      <w:pPr>
        <w:pStyle w:val="ListParagraph"/>
        <w:numPr>
          <w:ilvl w:val="1"/>
          <w:numId w:val="27"/>
        </w:numPr>
        <w:spacing w:after="120" w:line="276" w:lineRule="auto"/>
        <w:ind w:left="540" w:hanging="540"/>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Nếu Nhà Cung cấp đồng ý giao Hàng với các điều kiện giao hàng khác với </w:t>
      </w:r>
      <w:r w:rsidRPr="00803C5B">
        <w:rPr>
          <w:rFonts w:ascii="Times New Roman" w:hAnsi="Times New Roman" w:cs="Times New Roman"/>
          <w:i/>
          <w:iCs/>
          <w:color w:val="C45911" w:themeColor="accent2" w:themeShade="BF"/>
          <w:sz w:val="24"/>
          <w:szCs w:val="24"/>
          <w:lang w:val="vi-VN"/>
        </w:rPr>
        <w:t xml:space="preserve">[Ex Works/FOB – nêu </w:t>
      </w:r>
      <w:r w:rsidRPr="00803C5B">
        <w:rPr>
          <w:rFonts w:ascii="Times New Roman" w:hAnsi="Times New Roman" w:cs="Times New Roman"/>
          <w:color w:val="C45911" w:themeColor="accent2" w:themeShade="BF"/>
          <w:sz w:val="24"/>
          <w:szCs w:val="24"/>
          <w:lang w:val="vi-VN"/>
        </w:rPr>
        <w:t>cụ</w:t>
      </w:r>
      <w:r w:rsidRPr="00803C5B">
        <w:rPr>
          <w:rFonts w:ascii="Times New Roman" w:hAnsi="Times New Roman" w:cs="Times New Roman"/>
          <w:i/>
          <w:iCs/>
          <w:color w:val="C45911" w:themeColor="accent2" w:themeShade="BF"/>
          <w:sz w:val="24"/>
          <w:szCs w:val="24"/>
          <w:lang w:val="vi-VN"/>
        </w:rPr>
        <w:t xml:space="preserve"> thể trường hợp thích hợp]</w:t>
      </w:r>
      <w:r w:rsidRPr="00803C5B">
        <w:rPr>
          <w:rFonts w:ascii="Times New Roman" w:hAnsi="Times New Roman" w:cs="Times New Roman"/>
          <w:color w:val="C45911" w:themeColor="accent2" w:themeShade="BF"/>
          <w:sz w:val="24"/>
          <w:szCs w:val="24"/>
          <w:lang w:val="vi-VN"/>
        </w:rPr>
        <w:t>,</w:t>
      </w:r>
      <w:r w:rsidRPr="00803C5B">
        <w:rPr>
          <w:rFonts w:ascii="Times New Roman" w:hAnsi="Times New Roman" w:cs="Times New Roman"/>
          <w:sz w:val="24"/>
          <w:szCs w:val="24"/>
          <w:lang w:val="vi-VN"/>
        </w:rPr>
        <w:t xml:space="preserve"> </w:t>
      </w:r>
      <w:r w:rsidRPr="00DF7974">
        <w:rPr>
          <w:rFonts w:ascii="Times New Roman" w:hAnsi="Times New Roman" w:cs="Times New Roman"/>
          <w:sz w:val="24"/>
          <w:szCs w:val="24"/>
          <w:lang w:val="vi-VN"/>
        </w:rPr>
        <w:t xml:space="preserve">giá sẽ không bao gồm chi phí vận </w:t>
      </w:r>
      <w:r w:rsidRPr="00DF7974">
        <w:rPr>
          <w:rFonts w:ascii="Times New Roman" w:hAnsi="Times New Roman" w:cs="Times New Roman"/>
          <w:sz w:val="24"/>
          <w:szCs w:val="24"/>
          <w:lang w:val="vi-VN"/>
        </w:rPr>
        <w:lastRenderedPageBreak/>
        <w:t>chuyển, đóng gói và bảo hiểm của Nhà Cung cấp đến điểm giao hàng, và Nhà Phân phối sẽ phải chịu những chi phí này bên cạnh giá hàng hóa.</w:t>
      </w:r>
    </w:p>
    <w:p w14:paraId="45062675" w14:textId="77777777" w:rsidR="00803C5B" w:rsidRDefault="001B7423" w:rsidP="003B6064">
      <w:pPr>
        <w:pStyle w:val="ListParagraph"/>
        <w:numPr>
          <w:ilvl w:val="0"/>
          <w:numId w:val="13"/>
        </w:numPr>
        <w:spacing w:after="120" w:line="276" w:lineRule="auto"/>
        <w:ind w:left="284" w:hanging="284"/>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 xml:space="preserve">Điều kiện thanh toán </w:t>
      </w:r>
    </w:p>
    <w:p w14:paraId="32566157" w14:textId="77777777" w:rsidR="00803C5B" w:rsidRDefault="001B7423" w:rsidP="003B6064">
      <w:pPr>
        <w:pStyle w:val="ListParagraph"/>
        <w:numPr>
          <w:ilvl w:val="1"/>
          <w:numId w:val="28"/>
        </w:numPr>
        <w:spacing w:after="120" w:line="276" w:lineRule="auto"/>
        <w:ind w:left="567" w:hanging="567"/>
        <w:contextualSpacing w:val="0"/>
        <w:jc w:val="both"/>
        <w:rPr>
          <w:rFonts w:ascii="Times New Roman" w:hAnsi="Times New Roman" w:cs="Times New Roman"/>
          <w:b/>
          <w:bCs/>
          <w:sz w:val="24"/>
          <w:szCs w:val="24"/>
          <w:lang w:val="vi-VN"/>
        </w:rPr>
      </w:pPr>
      <w:r w:rsidRPr="00803C5B">
        <w:rPr>
          <w:rFonts w:ascii="Times New Roman" w:hAnsi="Times New Roman" w:cs="Times New Roman"/>
          <w:sz w:val="24"/>
          <w:szCs w:val="24"/>
          <w:lang w:val="vi-VN"/>
        </w:rPr>
        <w:t xml:space="preserve">Tiền Hàng phải được thanh toán trong vòng </w:t>
      </w:r>
      <w:r w:rsidRPr="00803C5B">
        <w:rPr>
          <w:rFonts w:ascii="Times New Roman" w:hAnsi="Times New Roman" w:cs="Times New Roman"/>
          <w:i/>
          <w:iCs/>
          <w:sz w:val="24"/>
          <w:szCs w:val="24"/>
          <w:lang w:val="vi-VN"/>
        </w:rPr>
        <w:t>[ba mươi (30) ngày – có thể nêu thời hạn khác]</w:t>
      </w:r>
      <w:r w:rsidRPr="00803C5B">
        <w:rPr>
          <w:rFonts w:ascii="Times New Roman" w:hAnsi="Times New Roman" w:cs="Times New Roman"/>
          <w:sz w:val="24"/>
          <w:szCs w:val="24"/>
          <w:lang w:val="vi-VN"/>
        </w:rPr>
        <w:t xml:space="preserve"> kể từ ngày phát hành hóa đơn của Nhà Cung cấp (có thể gửi bất cứ thời điểm nào sau khi giao Hàng) hoặc theo thỏa thuận khác bằng văn bản giữa các Bên.</w:t>
      </w:r>
    </w:p>
    <w:p w14:paraId="451BD050" w14:textId="77777777" w:rsidR="00803C5B" w:rsidRDefault="001B7423" w:rsidP="003B6064">
      <w:pPr>
        <w:pStyle w:val="ListParagraph"/>
        <w:numPr>
          <w:ilvl w:val="1"/>
          <w:numId w:val="28"/>
        </w:numPr>
        <w:spacing w:after="120" w:line="276" w:lineRule="auto"/>
        <w:ind w:left="567" w:hanging="567"/>
        <w:contextualSpacing w:val="0"/>
        <w:jc w:val="both"/>
        <w:rPr>
          <w:rFonts w:ascii="Times New Roman" w:hAnsi="Times New Roman" w:cs="Times New Roman"/>
          <w:b/>
          <w:bCs/>
          <w:sz w:val="24"/>
          <w:szCs w:val="24"/>
          <w:lang w:val="vi-VN"/>
        </w:rPr>
      </w:pPr>
      <w:r w:rsidRPr="00803C5B">
        <w:rPr>
          <w:rFonts w:ascii="Times New Roman" w:hAnsi="Times New Roman" w:cs="Times New Roman"/>
          <w:sz w:val="24"/>
          <w:szCs w:val="24"/>
          <w:lang w:val="vi-VN"/>
        </w:rPr>
        <w:t xml:space="preserve">Thanh toán được thực hiện bằng chuyển khoản tới một tài khoản ngân hàng do Nhà Cung cấp quy định bằng văn bản mà không có bất cứ bù trừ, giảm trừ hay giữ lại trừ khi các khoản thuế mà Nhà Phân Phối phải khấu trừ hay giữ lại theo luật. </w:t>
      </w:r>
    </w:p>
    <w:p w14:paraId="61882AED" w14:textId="796C26DC" w:rsidR="001B7423" w:rsidRPr="00803C5B" w:rsidRDefault="001B7423" w:rsidP="003B6064">
      <w:pPr>
        <w:pStyle w:val="ListParagraph"/>
        <w:numPr>
          <w:ilvl w:val="1"/>
          <w:numId w:val="28"/>
        </w:numPr>
        <w:spacing w:after="120" w:line="276" w:lineRule="auto"/>
        <w:ind w:left="567" w:hanging="567"/>
        <w:contextualSpacing w:val="0"/>
        <w:jc w:val="both"/>
        <w:rPr>
          <w:rFonts w:ascii="Times New Roman" w:hAnsi="Times New Roman" w:cs="Times New Roman"/>
          <w:b/>
          <w:b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[Lựa chọn 1: Thanh toán trả trước</w:t>
      </w:r>
    </w:p>
    <w:p w14:paraId="3FE3BD02" w14:textId="77777777" w:rsidR="001B7423" w:rsidRPr="00803C5B" w:rsidRDefault="001B7423" w:rsidP="003B6064">
      <w:pPr>
        <w:spacing w:after="120" w:line="276" w:lineRule="auto"/>
        <w:ind w:left="63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“Nhà Cung cấp có thể phát hành hóa đơn cho Nhà Phân phối đòi tiền Hàng tại bất kỳ thời điểm nào trước khi giao Hàng, và Nhà Phân phối phải thanh toán số tiền đến hạn vào tài khoán bù trừ tại một Ngân hàng do Nhà Cung cấp chỉ định vào hoặc trước khi giao hàng.”.]</w:t>
      </w:r>
    </w:p>
    <w:p w14:paraId="1ED6D9AF" w14:textId="77777777" w:rsidR="001B7423" w:rsidRPr="00803C5B" w:rsidRDefault="001B7423" w:rsidP="003B6064">
      <w:pPr>
        <w:spacing w:after="120" w:line="276" w:lineRule="auto"/>
        <w:ind w:left="63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[Lựa chọn 2: Các phương thức thanh toán khác</w:t>
      </w:r>
    </w:p>
    <w:p w14:paraId="3369CDE4" w14:textId="77777777" w:rsidR="001B7423" w:rsidRPr="00803C5B" w:rsidRDefault="001B7423" w:rsidP="003B6064">
      <w:pPr>
        <w:spacing w:after="120" w:line="276" w:lineRule="auto"/>
        <w:ind w:left="630"/>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 xml:space="preserve">“Nhà Cung cấp có thể yêu cầu Nhà Phân phối thanh toán tiền Hàng bằng [nêu cụ thể phương thức thanh toán, ví dụ như nhờ thu kèm chứng từ/ thanh toán bằng thư tín dụng không hủy ngang].”.] </w:t>
      </w:r>
    </w:p>
    <w:p w14:paraId="7D0C69F5" w14:textId="051558DD" w:rsidR="001B7423" w:rsidRPr="00DF7974" w:rsidRDefault="001B7423" w:rsidP="003B6064">
      <w:pPr>
        <w:pStyle w:val="ListParagraph"/>
        <w:numPr>
          <w:ilvl w:val="1"/>
          <w:numId w:val="28"/>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Thời điểm thanh toán tiền Hàng là nội dung cốt lõi của hợp đồng này.</w:t>
      </w:r>
      <w:r w:rsidRPr="00DF7974">
        <w:rPr>
          <w:rFonts w:ascii="Times New Roman" w:hAnsi="Times New Roman" w:cs="Times New Roman"/>
          <w:i/>
          <w:iCs/>
          <w:sz w:val="24"/>
          <w:szCs w:val="24"/>
          <w:lang w:val="vi-VN"/>
        </w:rPr>
        <w:t xml:space="preserve"> </w:t>
      </w:r>
      <w:r w:rsidRPr="00803C5B">
        <w:rPr>
          <w:rFonts w:ascii="Times New Roman" w:hAnsi="Times New Roman" w:cs="Times New Roman"/>
          <w:i/>
          <w:iCs/>
          <w:color w:val="C45911" w:themeColor="accent2" w:themeShade="BF"/>
          <w:sz w:val="24"/>
          <w:szCs w:val="24"/>
          <w:lang w:val="vi-VN"/>
        </w:rPr>
        <w:t>[xóa nếu không thích hợp.]</w:t>
      </w:r>
    </w:p>
    <w:p w14:paraId="1A44DB35" w14:textId="77777777" w:rsidR="00803C5B" w:rsidRDefault="001B7423" w:rsidP="003B6064">
      <w:pPr>
        <w:pStyle w:val="ListParagraph"/>
        <w:numPr>
          <w:ilvl w:val="1"/>
          <w:numId w:val="28"/>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Nếu Nhà Phân phối không thanh toán tiền Hàng theo hợp đồng này, Nhà Cung cấp có thể (mà không làm hạn chế bất cứ quyền hay chế tài nào khác):</w:t>
      </w:r>
    </w:p>
    <w:p w14:paraId="0CA8ADF8" w14:textId="6F561DAA" w:rsidR="001B7423" w:rsidRPr="00803C5B" w:rsidRDefault="001B7423" w:rsidP="003B6064">
      <w:pPr>
        <w:pStyle w:val="ListParagraph"/>
        <w:numPr>
          <w:ilvl w:val="2"/>
          <w:numId w:val="28"/>
        </w:numPr>
        <w:spacing w:after="120" w:line="276" w:lineRule="auto"/>
        <w:ind w:left="1418" w:hanging="851"/>
        <w:contextualSpacing w:val="0"/>
        <w:jc w:val="both"/>
        <w:rPr>
          <w:rFonts w:ascii="Times New Roman" w:hAnsi="Times New Roman" w:cs="Times New Roman"/>
          <w:sz w:val="24"/>
          <w:szCs w:val="24"/>
          <w:lang w:val="vi-VN"/>
        </w:rPr>
      </w:pPr>
      <w:r w:rsidRPr="00803C5B">
        <w:rPr>
          <w:rFonts w:ascii="Times New Roman" w:hAnsi="Times New Roman" w:cs="Times New Roman"/>
          <w:sz w:val="24"/>
          <w:szCs w:val="24"/>
          <w:lang w:val="vi-VN"/>
        </w:rPr>
        <w:t xml:space="preserve">Hủy hay đình chỉ bất kỳ lần giao hàng tiếp theo nào cho Nhà Phân phối theo bất cứ đơn đặt hàng nào; </w:t>
      </w:r>
    </w:p>
    <w:p w14:paraId="3E26C27C" w14:textId="69C8B84F" w:rsidR="001B7423" w:rsidRPr="00DF7974" w:rsidRDefault="001B7423" w:rsidP="003B6064">
      <w:pPr>
        <w:pStyle w:val="ListParagraph"/>
        <w:numPr>
          <w:ilvl w:val="2"/>
          <w:numId w:val="28"/>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Bán hay định đoạt Hàng hóa thuộc bất kỳ đơn hàng nào của Nhà Phân phối dù phù hợp hay không phù hợp với đơn hàng, và sử dụng tiền thu được từ việc bán này để bù đắp tiền thanh toán quá hạn; và </w:t>
      </w:r>
    </w:p>
    <w:p w14:paraId="6FFFDC25" w14:textId="4BEB2813" w:rsidR="001B7423" w:rsidRPr="00DF7974" w:rsidRDefault="001B7423" w:rsidP="003B6064">
      <w:pPr>
        <w:pStyle w:val="ListParagraph"/>
        <w:numPr>
          <w:ilvl w:val="2"/>
          <w:numId w:val="28"/>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Yêu cầu Nhà Phân phối trả tiền lãi cho số tiền chưa thanh toán (cả trước và sau khi có bất kỳ quyết định xử lý tranh chấp nào) với mức lãi suất </w:t>
      </w:r>
      <w:r w:rsidRPr="00DF7974">
        <w:rPr>
          <w:rFonts w:ascii="Times New Roman" w:hAnsi="Times New Roman" w:cs="Times New Roman"/>
          <w:i/>
          <w:iCs/>
          <w:sz w:val="24"/>
          <w:szCs w:val="24"/>
          <w:lang w:val="vi-VN"/>
        </w:rPr>
        <w:t>[nêu cụ thể số]</w:t>
      </w:r>
      <w:r w:rsidRPr="00DF7974">
        <w:rPr>
          <w:rFonts w:ascii="Times New Roman" w:hAnsi="Times New Roman" w:cs="Times New Roman"/>
          <w:sz w:val="24"/>
          <w:szCs w:val="24"/>
          <w:lang w:val="vi-VN"/>
        </w:rPr>
        <w:t xml:space="preserve"> % tính từ ngày đến hạn cho đến khi số tiền này được thanh toán đầy đủ. </w:t>
      </w:r>
    </w:p>
    <w:p w14:paraId="45AD741F" w14:textId="77777777" w:rsidR="001B7423" w:rsidRPr="00803C5B" w:rsidRDefault="001B7423" w:rsidP="003B6064">
      <w:pPr>
        <w:spacing w:after="120" w:line="276" w:lineRule="auto"/>
        <w:jc w:val="both"/>
        <w:rPr>
          <w:rFonts w:ascii="Times New Roman" w:hAnsi="Times New Roman" w:cs="Times New Roman"/>
          <w:i/>
          <w:iCs/>
          <w:color w:val="C45911" w:themeColor="accent2" w:themeShade="BF"/>
          <w:sz w:val="24"/>
          <w:szCs w:val="24"/>
          <w:lang w:val="vi-VN"/>
        </w:rPr>
      </w:pPr>
      <w:r w:rsidRPr="00803C5B">
        <w:rPr>
          <w:rFonts w:ascii="Times New Roman" w:hAnsi="Times New Roman" w:cs="Times New Roman"/>
          <w:i/>
          <w:iCs/>
          <w:color w:val="C45911" w:themeColor="accent2" w:themeShade="BF"/>
          <w:sz w:val="24"/>
          <w:szCs w:val="24"/>
          <w:lang w:val="vi-VN"/>
        </w:rPr>
        <w:t>[Bình luận: Các Bên nên tính đến việc trong một số hệ thống luật pháp, việc tính lãi là trái pháp luật, hoặc phải tuân thủ mức lãi suất tối đa theo quy định của pháp luật, hoặc tồn tại các quy định pháp luật về việc trả lãi đối với khoản trả chậm.]</w:t>
      </w:r>
    </w:p>
    <w:p w14:paraId="40F801D7" w14:textId="77777777" w:rsidR="007068A7" w:rsidRDefault="001B7423" w:rsidP="003B6064">
      <w:pPr>
        <w:pStyle w:val="ListParagraph"/>
        <w:numPr>
          <w:ilvl w:val="0"/>
          <w:numId w:val="13"/>
        </w:numPr>
        <w:spacing w:after="120" w:line="276" w:lineRule="auto"/>
        <w:ind w:left="284" w:hanging="284"/>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Bảo hành liên quan đến hàng hóa</w:t>
      </w:r>
    </w:p>
    <w:p w14:paraId="06B02435" w14:textId="77777777" w:rsidR="007068A7" w:rsidRPr="007068A7" w:rsidRDefault="001B7423" w:rsidP="003B6064">
      <w:pPr>
        <w:pStyle w:val="ListParagraph"/>
        <w:numPr>
          <w:ilvl w:val="1"/>
          <w:numId w:val="29"/>
        </w:numPr>
        <w:spacing w:after="120" w:line="276" w:lineRule="auto"/>
        <w:ind w:left="567" w:hanging="567"/>
        <w:contextualSpacing w:val="0"/>
        <w:jc w:val="both"/>
        <w:rPr>
          <w:rFonts w:ascii="Times New Roman" w:hAnsi="Times New Roman" w:cs="Times New Roman"/>
          <w:b/>
          <w:bCs/>
          <w:sz w:val="24"/>
          <w:szCs w:val="24"/>
          <w:lang w:val="vi-VN"/>
        </w:rPr>
      </w:pPr>
      <w:r w:rsidRPr="007068A7">
        <w:rPr>
          <w:rFonts w:ascii="Times New Roman" w:hAnsi="Times New Roman" w:cs="Times New Roman"/>
          <w:sz w:val="24"/>
          <w:szCs w:val="24"/>
          <w:lang w:val="vi-VN"/>
        </w:rPr>
        <w:t>Theo các điều khoản sau, Nhà Cung cấp bảo đảm với Nhà Phân phối rằng:</w:t>
      </w:r>
    </w:p>
    <w:p w14:paraId="7605C04A" w14:textId="3873D4DD" w:rsidR="001B7423" w:rsidRPr="007068A7" w:rsidRDefault="001B7423" w:rsidP="003B6064">
      <w:pPr>
        <w:pStyle w:val="ListParagraph"/>
        <w:numPr>
          <w:ilvl w:val="2"/>
          <w:numId w:val="29"/>
        </w:numPr>
        <w:spacing w:after="120" w:line="276" w:lineRule="auto"/>
        <w:ind w:left="1418" w:hanging="851"/>
        <w:contextualSpacing w:val="0"/>
        <w:jc w:val="both"/>
        <w:rPr>
          <w:rFonts w:ascii="Times New Roman" w:hAnsi="Times New Roman" w:cs="Times New Roman"/>
          <w:b/>
          <w:bCs/>
          <w:color w:val="C45911" w:themeColor="accent2" w:themeShade="BF"/>
          <w:sz w:val="24"/>
          <w:szCs w:val="24"/>
          <w:lang w:val="vi-VN"/>
        </w:rPr>
      </w:pPr>
      <w:r w:rsidRPr="007068A7">
        <w:rPr>
          <w:rFonts w:ascii="Times New Roman" w:hAnsi="Times New Roman" w:cs="Times New Roman"/>
          <w:sz w:val="24"/>
          <w:szCs w:val="24"/>
          <w:lang w:val="vi-VN"/>
        </w:rPr>
        <w:t xml:space="preserve">Nhà Cung cấp có quyền hợp pháp đối với Hàng hóa cung cấp theo hợp đồng này </w:t>
      </w:r>
      <w:r w:rsidRPr="007068A7">
        <w:rPr>
          <w:rFonts w:ascii="Times New Roman" w:hAnsi="Times New Roman" w:cs="Times New Roman"/>
          <w:i/>
          <w:iCs/>
          <w:color w:val="C45911" w:themeColor="accent2" w:themeShade="BF"/>
          <w:sz w:val="24"/>
          <w:szCs w:val="24"/>
          <w:lang w:val="vi-VN"/>
        </w:rPr>
        <w:t>[hoặc tại thời điểm giao hàng sẽ có quyền này – bỏ nếu không phù hợp]</w:t>
      </w:r>
      <w:r w:rsidRPr="007068A7">
        <w:rPr>
          <w:rFonts w:ascii="Times New Roman" w:hAnsi="Times New Roman" w:cs="Times New Roman"/>
          <w:color w:val="C45911" w:themeColor="accent2" w:themeShade="BF"/>
          <w:sz w:val="24"/>
          <w:szCs w:val="24"/>
          <w:lang w:val="vi-VN"/>
        </w:rPr>
        <w:t>;</w:t>
      </w:r>
    </w:p>
    <w:p w14:paraId="55AED510" w14:textId="67596424" w:rsidR="001B7423" w:rsidRPr="007068A7" w:rsidRDefault="001B7423" w:rsidP="003B6064">
      <w:pPr>
        <w:pStyle w:val="ListParagraph"/>
        <w:numPr>
          <w:ilvl w:val="2"/>
          <w:numId w:val="29"/>
        </w:numPr>
        <w:spacing w:after="120" w:line="276" w:lineRule="auto"/>
        <w:ind w:left="1418" w:hanging="851"/>
        <w:contextualSpacing w:val="0"/>
        <w:jc w:val="both"/>
        <w:rPr>
          <w:rFonts w:ascii="Times New Roman" w:hAnsi="Times New Roman" w:cs="Times New Roman"/>
          <w:color w:val="C45911" w:themeColor="accent2" w:themeShade="BF"/>
          <w:sz w:val="24"/>
          <w:szCs w:val="24"/>
          <w:lang w:val="vi-VN"/>
        </w:rPr>
      </w:pPr>
      <w:r w:rsidRPr="007068A7">
        <w:rPr>
          <w:rFonts w:ascii="Times New Roman" w:hAnsi="Times New Roman" w:cs="Times New Roman"/>
          <w:i/>
          <w:iCs/>
          <w:color w:val="C45911" w:themeColor="accent2" w:themeShade="BF"/>
          <w:sz w:val="24"/>
          <w:szCs w:val="24"/>
          <w:lang w:val="vi-VN"/>
        </w:rPr>
        <w:lastRenderedPageBreak/>
        <w:t>[Việc nhập khẩu hay bán lại Hàng hóa bởi Nhà Phân phối [và việc sử dụng bởi các khách hàng của Nhà Phân phối – xóa nếu không phù hợp] không vi phạm bằng sáng chế, thiết kế, bản quyền, thương hiệu hay quyền sở hữu Trí tuệ của bất kỳ bên thứ ba nào – xóa nếu không phù hợp]</w:t>
      </w:r>
      <w:r w:rsidRPr="007068A7">
        <w:rPr>
          <w:rFonts w:ascii="Times New Roman" w:hAnsi="Times New Roman" w:cs="Times New Roman"/>
          <w:color w:val="C45911" w:themeColor="accent2" w:themeShade="BF"/>
          <w:sz w:val="24"/>
          <w:szCs w:val="24"/>
          <w:lang w:val="vi-VN"/>
        </w:rPr>
        <w:t>; và</w:t>
      </w:r>
    </w:p>
    <w:p w14:paraId="2F309C28" w14:textId="096D275E" w:rsidR="001B7423" w:rsidRPr="00DF7974" w:rsidRDefault="001B7423" w:rsidP="003B6064">
      <w:pPr>
        <w:pStyle w:val="ListParagraph"/>
        <w:numPr>
          <w:ilvl w:val="2"/>
          <w:numId w:val="29"/>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Phù hợp với Điều 6.2, Hàng hóa được cung cấp theo hợp đồng này </w:t>
      </w:r>
      <w:r w:rsidRPr="00DF7974">
        <w:rPr>
          <w:rFonts w:ascii="Times New Roman" w:hAnsi="Times New Roman" w:cs="Times New Roman"/>
          <w:i/>
          <w:iCs/>
          <w:sz w:val="24"/>
          <w:szCs w:val="24"/>
          <w:lang w:val="vi-VN"/>
        </w:rPr>
        <w:t>[và việc sử dụng chúng bởi các khách hàng của Nhà phân phối phải phù hợp với những đặc điểm thỏa thuận giữa họ và không có lỗi về vật liệu hay gia công trong thời gian [chín mươi (90) ngày - nêu cụ thể bất kỳ thời hạn nào khác]</w:t>
      </w:r>
      <w:r w:rsidRPr="00DF7974">
        <w:rPr>
          <w:rFonts w:ascii="Times New Roman" w:hAnsi="Times New Roman" w:cs="Times New Roman"/>
          <w:sz w:val="24"/>
          <w:szCs w:val="24"/>
          <w:lang w:val="vi-VN"/>
        </w:rPr>
        <w:t xml:space="preserve"> kể từ ngày giao hàng cho Nhà Phân phối và tuân thủ đúng các hướng dẫn an toàn, sức khỏe hay yêu cầu liên quan của luật áp dụng. </w:t>
      </w:r>
    </w:p>
    <w:p w14:paraId="76E38019" w14:textId="7A87A3C6" w:rsidR="001B7423" w:rsidRPr="00DF7974" w:rsidRDefault="001B7423" w:rsidP="003B6064">
      <w:pPr>
        <w:pStyle w:val="ListParagraph"/>
        <w:numPr>
          <w:ilvl w:val="1"/>
          <w:numId w:val="29"/>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Nhà Cung cấp sẽ không chịu trách nhiệm với bất kỳ Hàng lỗi nào do hao mòn, hay thiệt hại cố ý, bất cẩn, do đặt trong điều kiện làm việc bất thường, do không tuân theo những chỉ dẫn bằng văn bản của Nhà Cung cấp, do sử dụng sai, sửa chữa hoặc thay đổi Hàng hóa mà không được sự chấp thuận của Nhà Cung cấp hoặc bất kỳ hành vi hay sai sót nào bên phía Nhà Phân phối, nhân viên hay đại lý của bên này hay bất kỳ bên thứ ba nào khác.</w:t>
      </w:r>
    </w:p>
    <w:p w14:paraId="10B6298F" w14:textId="79E2D5C7" w:rsidR="001B7423" w:rsidRPr="007068A7" w:rsidRDefault="001B7423" w:rsidP="003B6064">
      <w:pPr>
        <w:pStyle w:val="ListParagraph"/>
        <w:numPr>
          <w:ilvl w:val="1"/>
          <w:numId w:val="29"/>
        </w:numPr>
        <w:spacing w:after="120" w:line="276" w:lineRule="auto"/>
        <w:ind w:left="567" w:hanging="567"/>
        <w:contextualSpacing w:val="0"/>
        <w:jc w:val="both"/>
        <w:rPr>
          <w:rFonts w:ascii="Times New Roman" w:hAnsi="Times New Roman" w:cs="Times New Roman"/>
          <w:i/>
          <w:iCs/>
          <w:color w:val="C45911" w:themeColor="accent2" w:themeShade="BF"/>
          <w:sz w:val="24"/>
          <w:szCs w:val="24"/>
          <w:lang w:val="vi-VN"/>
        </w:rPr>
      </w:pPr>
      <w:r w:rsidRPr="007068A7">
        <w:rPr>
          <w:rFonts w:ascii="Times New Roman" w:hAnsi="Times New Roman" w:cs="Times New Roman"/>
          <w:i/>
          <w:iCs/>
          <w:color w:val="C45911" w:themeColor="accent2" w:themeShade="BF"/>
          <w:sz w:val="24"/>
          <w:szCs w:val="24"/>
          <w:lang w:val="vi-VN"/>
        </w:rPr>
        <w:t>[Tùy chọn: "Trong trường hợp vi phạm nghĩa vụ bảo đảm của Nhà Cung cấp theo Điều 6.1.3, trách nhiệm của Nhà Cung cấp sẽ chỉ giới hạn ở việc:</w:t>
      </w:r>
    </w:p>
    <w:p w14:paraId="37650AC6" w14:textId="31036FA8" w:rsidR="001B7423" w:rsidRPr="007068A7" w:rsidRDefault="001B7423" w:rsidP="003B6064">
      <w:pPr>
        <w:pStyle w:val="ListParagraph"/>
        <w:numPr>
          <w:ilvl w:val="2"/>
          <w:numId w:val="29"/>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7068A7">
        <w:rPr>
          <w:rFonts w:ascii="Times New Roman" w:hAnsi="Times New Roman" w:cs="Times New Roman"/>
          <w:i/>
          <w:iCs/>
          <w:color w:val="C45911" w:themeColor="accent2" w:themeShade="BF"/>
          <w:sz w:val="24"/>
          <w:szCs w:val="24"/>
          <w:lang w:val="vi-VN"/>
        </w:rPr>
        <w:t xml:space="preserve">Sửa chữa hay [nếu không thực tế] thay thế hàng hóa đó; hay </w:t>
      </w:r>
    </w:p>
    <w:p w14:paraId="3A5B0DC5" w14:textId="60C7DD60" w:rsidR="001B7423" w:rsidRPr="007068A7" w:rsidRDefault="001B7423" w:rsidP="003B6064">
      <w:pPr>
        <w:pStyle w:val="ListParagraph"/>
        <w:numPr>
          <w:ilvl w:val="2"/>
          <w:numId w:val="29"/>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7068A7">
        <w:rPr>
          <w:rFonts w:ascii="Times New Roman" w:hAnsi="Times New Roman" w:cs="Times New Roman"/>
          <w:i/>
          <w:iCs/>
          <w:color w:val="C45911" w:themeColor="accent2" w:themeShade="BF"/>
          <w:sz w:val="24"/>
          <w:szCs w:val="24"/>
          <w:lang w:val="vi-VN"/>
        </w:rPr>
        <w:t>Trả lại bất kỳ số tiền nào đã thanh toán [- xóa nếu không phù hợp.]</w:t>
      </w:r>
    </w:p>
    <w:p w14:paraId="522C0F1D" w14:textId="1AB16A2F" w:rsidR="001B7423" w:rsidRPr="007068A7" w:rsidRDefault="001B7423" w:rsidP="003B6064">
      <w:pPr>
        <w:pStyle w:val="ListParagraph"/>
        <w:numPr>
          <w:ilvl w:val="1"/>
          <w:numId w:val="29"/>
        </w:numPr>
        <w:spacing w:after="120" w:line="276" w:lineRule="auto"/>
        <w:ind w:left="567" w:hanging="567"/>
        <w:contextualSpacing w:val="0"/>
        <w:jc w:val="both"/>
        <w:rPr>
          <w:rFonts w:ascii="Times New Roman" w:hAnsi="Times New Roman" w:cs="Times New Roman"/>
          <w:i/>
          <w:iCs/>
          <w:color w:val="C45911" w:themeColor="accent2" w:themeShade="BF"/>
          <w:sz w:val="24"/>
          <w:szCs w:val="24"/>
          <w:lang w:val="vi-VN"/>
        </w:rPr>
      </w:pPr>
      <w:r w:rsidRPr="007068A7">
        <w:rPr>
          <w:rFonts w:ascii="Times New Roman" w:hAnsi="Times New Roman" w:cs="Times New Roman"/>
          <w:i/>
          <w:iCs/>
          <w:color w:val="C45911" w:themeColor="accent2" w:themeShade="BF"/>
          <w:sz w:val="24"/>
          <w:szCs w:val="24"/>
          <w:lang w:val="vi-VN"/>
        </w:rPr>
        <w:t xml:space="preserve">[Tùy chọn: “[Nếu Nhà Cung cấp không phải là người sản xuất Hàng hóa, Nhà Cung cấp phải, không hạn chế các nghĩa vụ khác, cho Nhà Phân phối hưởng bất kỳ điều khoản bảo đảm nào của nhà sản xuất” [- xóa nếu không phù hợp.] </w:t>
      </w:r>
    </w:p>
    <w:p w14:paraId="7F4CAF7C" w14:textId="095FF8DA" w:rsidR="001B7423" w:rsidRPr="007068A7" w:rsidRDefault="001B7423" w:rsidP="003B6064">
      <w:pPr>
        <w:pStyle w:val="ListParagraph"/>
        <w:numPr>
          <w:ilvl w:val="1"/>
          <w:numId w:val="29"/>
        </w:numPr>
        <w:spacing w:after="120" w:line="276" w:lineRule="auto"/>
        <w:ind w:left="567" w:hanging="567"/>
        <w:contextualSpacing w:val="0"/>
        <w:jc w:val="both"/>
        <w:rPr>
          <w:rFonts w:ascii="Times New Roman" w:hAnsi="Times New Roman" w:cs="Times New Roman"/>
          <w:i/>
          <w:iCs/>
          <w:color w:val="C45911" w:themeColor="accent2" w:themeShade="BF"/>
          <w:sz w:val="24"/>
          <w:szCs w:val="24"/>
          <w:lang w:val="vi-VN"/>
        </w:rPr>
      </w:pPr>
      <w:r w:rsidRPr="007068A7">
        <w:rPr>
          <w:rFonts w:ascii="Times New Roman" w:hAnsi="Times New Roman" w:cs="Times New Roman"/>
          <w:i/>
          <w:iCs/>
          <w:color w:val="C45911" w:themeColor="accent2" w:themeShade="BF"/>
          <w:sz w:val="24"/>
          <w:szCs w:val="24"/>
          <w:lang w:val="vi-VN"/>
        </w:rPr>
        <w:t>[Tùy chọn (theo hệ thống thông luật)</w:t>
      </w:r>
      <w:r w:rsidR="007068A7" w:rsidRPr="007068A7">
        <w:rPr>
          <w:rFonts w:ascii="Times New Roman" w:hAnsi="Times New Roman" w:cs="Times New Roman"/>
          <w:i/>
          <w:iCs/>
          <w:color w:val="C45911" w:themeColor="accent2" w:themeShade="BF"/>
          <w:sz w:val="24"/>
          <w:szCs w:val="24"/>
        </w:rPr>
        <w:t xml:space="preserve"> “</w:t>
      </w:r>
      <w:r w:rsidRPr="007068A7">
        <w:rPr>
          <w:rFonts w:ascii="Times New Roman" w:hAnsi="Times New Roman" w:cs="Times New Roman"/>
          <w:i/>
          <w:iCs/>
          <w:color w:val="C45911" w:themeColor="accent2" w:themeShade="BF"/>
          <w:sz w:val="24"/>
          <w:szCs w:val="24"/>
          <w:lang w:val="vi-VN"/>
        </w:rPr>
        <w:t>Tất cả các bảo đảm khác hay các điều khoản khác, được thể hiện minh thị hoặc ngầm hiểu trong pháp luật, đều được loại trừ ở mức tối đa mà pháp luật cho phép.”]</w:t>
      </w:r>
    </w:p>
    <w:p w14:paraId="645FC2AD" w14:textId="77777777" w:rsidR="00587170" w:rsidRDefault="001B7423" w:rsidP="003B6064">
      <w:pPr>
        <w:pStyle w:val="ListParagraph"/>
        <w:numPr>
          <w:ilvl w:val="0"/>
          <w:numId w:val="13"/>
        </w:numPr>
        <w:spacing w:after="120" w:line="276" w:lineRule="auto"/>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Phân phối hàng hóa</w:t>
      </w:r>
    </w:p>
    <w:p w14:paraId="48DC1C90" w14:textId="14A23712" w:rsidR="001B7423" w:rsidRPr="00587170" w:rsidRDefault="001B7423" w:rsidP="003B6064">
      <w:pPr>
        <w:pStyle w:val="ListParagraph"/>
        <w:numPr>
          <w:ilvl w:val="1"/>
          <w:numId w:val="30"/>
        </w:numPr>
        <w:spacing w:after="120" w:line="276" w:lineRule="auto"/>
        <w:ind w:left="567" w:hanging="567"/>
        <w:contextualSpacing w:val="0"/>
        <w:jc w:val="both"/>
        <w:rPr>
          <w:rFonts w:ascii="Times New Roman" w:hAnsi="Times New Roman" w:cs="Times New Roman"/>
          <w:b/>
          <w:bCs/>
          <w:sz w:val="24"/>
          <w:szCs w:val="24"/>
          <w:lang w:val="vi-VN"/>
        </w:rPr>
      </w:pPr>
      <w:r w:rsidRPr="00587170">
        <w:rPr>
          <w:rFonts w:ascii="Times New Roman" w:hAnsi="Times New Roman" w:cs="Times New Roman"/>
          <w:sz w:val="24"/>
          <w:szCs w:val="24"/>
          <w:lang w:val="vi-VN"/>
        </w:rPr>
        <w:t>Nhà Phân phối phải nỗ lực ở mức hợp lý để quảng cáo, thúc đẩy và phân phối Hàng hóa trong khu vực.</w:t>
      </w:r>
    </w:p>
    <w:p w14:paraId="3F40A1B8" w14:textId="40FCC19C" w:rsidR="001B7423" w:rsidRPr="00DF7974" w:rsidRDefault="001B7423" w:rsidP="003B6064">
      <w:pPr>
        <w:pStyle w:val="ListParagraph"/>
        <w:numPr>
          <w:ilvl w:val="1"/>
          <w:numId w:val="30"/>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Phân phối phải nỗ lực ở mức hợp lý để phân phối Hàng hóa theo Kế hoạch Kinh doanh về marketing và bán hàng (“Kế hoạch kinh doanh”), Kế hoạch Kinh doanh đầu tiên là phụ lục của hợp đồng này. Nhà Phân phối phải cập nhật Kế hoạch Kinh doanh hàng năm, và khi chưa có bản cập nhật hàng năm đó thì áp dụng bản Kế hoạch kinh doanh của năm trước. </w:t>
      </w:r>
    </w:p>
    <w:p w14:paraId="178CA37A" w14:textId="77777777" w:rsidR="00587170" w:rsidRDefault="001B7423" w:rsidP="003B6064">
      <w:pPr>
        <w:pStyle w:val="ListParagraph"/>
        <w:numPr>
          <w:ilvl w:val="1"/>
          <w:numId w:val="30"/>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7.3 Liên quan đến hoạt động xúc tiến, marketing và bán hàng, Nhà Phân phối phải: </w:t>
      </w:r>
    </w:p>
    <w:p w14:paraId="793D2773" w14:textId="083872EA" w:rsidR="001B7423" w:rsidRPr="00587170"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587170">
        <w:rPr>
          <w:rFonts w:ascii="Times New Roman" w:hAnsi="Times New Roman" w:cs="Times New Roman"/>
          <w:sz w:val="24"/>
          <w:szCs w:val="24"/>
          <w:lang w:val="vi-VN"/>
        </w:rPr>
        <w:t>Làm rõ trong các giao dịch với khách hàng hoặc khách hàng tiềm năng rằng họ là Nhà Phân phối Hàng hóa chứ không phải đại diện của Nhà cung cấp;</w:t>
      </w:r>
    </w:p>
    <w:p w14:paraId="3A1F5AD8" w14:textId="3246CFD7"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Tuân thủ tất cả các yêu cầu của luật áp dụng; </w:t>
      </w:r>
    </w:p>
    <w:p w14:paraId="5FECD1E1" w14:textId="31FC15B4"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lastRenderedPageBreak/>
        <w:t xml:space="preserve">(Tuân thủ Điều 3.10) duy trì Hàng tồn kho ở mức cần thiết để đáp ứng yêu cầu của khách hàng của mình </w:t>
      </w:r>
    </w:p>
    <w:p w14:paraId="1B3C9489" w14:textId="694E4190"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Giữ Hàng hóa trong điều kiện phù hợp để lưu kho và bảo đảm an ninh cần thiết cho Hàng hóa;</w:t>
      </w:r>
    </w:p>
    <w:p w14:paraId="7E1AFF8B" w14:textId="0F5B6B19"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Mua bảo hiểm cho toàn bộ Hàng hóa mà mình giữ bằng chi phí của mình với một công ty bảo hiểm có uy tín để bảo hiểm rằng Hàng hóa về các rủi ro thường được bảo hiểm bởi một thương nhân cẩn trọng ở mức toàn bộ trị giá lô hàng, và cung cấp theo yêu cầu của Nhà cung cấp các chi tiết của hợp đồng bảo hiểm và biên lai tiền phí bảo hiểm; </w:t>
      </w:r>
    </w:p>
    <w:p w14:paraId="6CCA650A" w14:textId="6C319792"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i/>
          <w:iCs/>
          <w:sz w:val="24"/>
          <w:szCs w:val="24"/>
          <w:lang w:val="vi-VN"/>
        </w:rPr>
      </w:pPr>
      <w:r w:rsidRPr="00DF7974">
        <w:rPr>
          <w:rFonts w:ascii="Times New Roman" w:hAnsi="Times New Roman" w:cs="Times New Roman"/>
          <w:i/>
          <w:iCs/>
          <w:sz w:val="24"/>
          <w:szCs w:val="24"/>
          <w:lang w:val="vi-VN"/>
        </w:rPr>
        <w:t>[Cung cấp cho Nhà Cung cấp bảng giá mới nhất – xóa nếu không phù hợp.]</w:t>
      </w:r>
    </w:p>
    <w:p w14:paraId="2B93200E" w14:textId="77777777" w:rsidR="001B7423" w:rsidRPr="00DF7974" w:rsidRDefault="001B7423" w:rsidP="003B6064">
      <w:pPr>
        <w:spacing w:after="120" w:line="276" w:lineRule="auto"/>
        <w:ind w:left="1440"/>
        <w:jc w:val="both"/>
        <w:rPr>
          <w:rFonts w:ascii="Times New Roman" w:hAnsi="Times New Roman" w:cs="Times New Roman"/>
          <w:i/>
          <w:iCs/>
          <w:sz w:val="24"/>
          <w:szCs w:val="24"/>
          <w:lang w:val="vi-VN"/>
        </w:rPr>
      </w:pPr>
      <w:r w:rsidRPr="00DF7974">
        <w:rPr>
          <w:rFonts w:ascii="Times New Roman" w:hAnsi="Times New Roman" w:cs="Times New Roman"/>
          <w:i/>
          <w:iCs/>
          <w:sz w:val="24"/>
          <w:szCs w:val="24"/>
          <w:lang w:val="vi-VN"/>
        </w:rPr>
        <w:t xml:space="preserve">[Bình luận: Các Bên nên chú ý rằng trong một số hệ thống luật pháp, quy định này có thể phải tuân thủ pháp luật cạnh tranh.] </w:t>
      </w:r>
    </w:p>
    <w:p w14:paraId="46417075" w14:textId="43E4D49A"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Cung cấp theo yêu cầu của Nhà Cung cấp catelogue, sách hướng dẫn và các tờ rơi quảng cáo khác liên quan đến Hàng hóa được Nhà Phân phối sử dụng; </w:t>
      </w:r>
    </w:p>
    <w:p w14:paraId="57841B42" w14:textId="7ABB99E7"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Liên quan đến Hàng hóa, chỉ sử dụng các công cụ marketing, xúc tiến quảng cáo đã được chấp thuận bằng văn bản bởi Nhà Cung cấp; </w:t>
      </w:r>
    </w:p>
    <w:p w14:paraId="02169C41" w14:textId="7ECE5BEF"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Tuân thủ các hướng dẫn cung cấp bởi Nhà Cung cấp liên quan đến xúc tiến và quảng cáo Hàng hóa và không đưa ra bất kỳ phát ngôn bằng văn bản hay lời nói nào về chất lượng hay sự phù hợp của Hàng hóa mà không có sự chấp thuận trước bằng văn bản của Nhà cung cấp; </w:t>
      </w:r>
    </w:p>
    <w:p w14:paraId="387524F5" w14:textId="4BEFA407"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Tuyển dụng một số lượng nhân sự phù hợp để thực hiện nghĩa vụ theo hợp đồng này; và </w:t>
      </w:r>
    </w:p>
    <w:p w14:paraId="01179F74" w14:textId="7B6111A6"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Cung cấp các dịch vụ bảo hành và dịch vụ sau bán hàng liên quan đến Hàng hóa cho khách hàng thỏa mãn các yêu cầu của Nhà Cung cấp trong suốt Thời hạn của hợp đồng và trong thời hạn </w:t>
      </w:r>
      <w:r w:rsidRPr="00DF7974">
        <w:rPr>
          <w:rFonts w:ascii="Times New Roman" w:hAnsi="Times New Roman" w:cs="Times New Roman"/>
          <w:i/>
          <w:iCs/>
          <w:sz w:val="24"/>
          <w:szCs w:val="24"/>
          <w:lang w:val="vi-VN"/>
        </w:rPr>
        <w:t>[sáu (6) tháng - nêu rõ bất kỳ thời hạn nào khác]</w:t>
      </w:r>
      <w:r w:rsidRPr="00DF7974">
        <w:rPr>
          <w:rFonts w:ascii="Times New Roman" w:hAnsi="Times New Roman" w:cs="Times New Roman"/>
          <w:sz w:val="24"/>
          <w:szCs w:val="24"/>
          <w:lang w:val="vi-VN"/>
        </w:rPr>
        <w:t xml:space="preserve"> kể từ khi chấm dứt hợp đồng này.</w:t>
      </w:r>
    </w:p>
    <w:p w14:paraId="024CE476" w14:textId="473EB699" w:rsidR="001B7423" w:rsidRPr="00DF7974" w:rsidRDefault="001B7423" w:rsidP="003B6064">
      <w:pPr>
        <w:pStyle w:val="ListParagraph"/>
        <w:numPr>
          <w:ilvl w:val="1"/>
          <w:numId w:val="30"/>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Phân phối phải: </w:t>
      </w:r>
    </w:p>
    <w:p w14:paraId="5AE522A3" w14:textId="049A77FF"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Ghi sổ đầy đủ và trung thực tất cả các yêu cầu, đơn đặt hàng, giao dịch và thanh toán liên quan đến Hàng hóa, và cho phép Nhà Cung cấp phải tiếp cận các ghi chép liên quan đến Hàng hóa với mục đích kiểm tra nếu được báo trước một cách thích hợp</w:t>
      </w:r>
    </w:p>
    <w:p w14:paraId="236EAD28" w14:textId="4BB45AC5"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Nộp cho Nhà Cung cấp báo cáo hàng tháng theo hình thức mà Nhà Cung cấp yêu cầu một cách hợp lý về doanh thu bán hàng trong tháng trước và các thông tin khác theo yêu cầu hợp lí của Nhà Cung cấp;</w:t>
      </w:r>
    </w:p>
    <w:p w14:paraId="67F58BE7" w14:textId="37CFA575"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Thông báo ngay lập tức cho Nhà Cung cấp về bất kỳ sự thay đổi nào về sở hữu và kiểm soát của Nhà Phân phối và bất kỳ sự thay đổi nào về tổ chức hay phương thức thực hiện kinh doanh của Nhà phân phối mà có thể ảnh hưởng đến việc thực hiện nghĩa vụ của Nhà Phân phối theo hợp đồng này; và</w:t>
      </w:r>
    </w:p>
    <w:p w14:paraId="52051BD9" w14:textId="792CE1B0" w:rsidR="001B7423" w:rsidRPr="00DF7974" w:rsidRDefault="001B7423" w:rsidP="003B6064">
      <w:pPr>
        <w:pStyle w:val="ListParagraph"/>
        <w:numPr>
          <w:ilvl w:val="2"/>
          <w:numId w:val="30"/>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lastRenderedPageBreak/>
        <w:t xml:space="preserve">Thảo luận với các đại diện của Nhà Cung cấp theo từng thời điểm để tiếp cận thị trường trong khu vực; và cho phép họ kiểm tra các cơ sở được sử dụng bởi Nhà Phân phối liên quan đến việc bán Hàng hóa. </w:t>
      </w:r>
    </w:p>
    <w:p w14:paraId="290A2222" w14:textId="12F1F991" w:rsidR="001B7423" w:rsidRPr="00DF7974" w:rsidRDefault="001B7423" w:rsidP="003B6064">
      <w:pPr>
        <w:pStyle w:val="ListParagraph"/>
        <w:numPr>
          <w:ilvl w:val="1"/>
          <w:numId w:val="30"/>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Phân phối phải thực hiện nghĩa vụ liên quan đến hoạt động marketing, xúc tiến và bán hàng và các quy định về các dịch vụ bảo hành và dịch vụ sau bán hàng bằng chi phí của mình và với tất cả kỹ năng, sự cẩn trọng và mẫn cán cần thiết và phải luôn hành động có trách nhiệm và thiện chí đối với Nhà Cung cấp trong tất cả các vấn đề liên quan đến hợp đồng này. </w:t>
      </w:r>
    </w:p>
    <w:p w14:paraId="04CC4514" w14:textId="59C9E2A0" w:rsidR="001B7423" w:rsidRPr="00DF7974" w:rsidRDefault="001B7423" w:rsidP="003B6064">
      <w:pPr>
        <w:pStyle w:val="ListParagraph"/>
        <w:numPr>
          <w:ilvl w:val="1"/>
          <w:numId w:val="30"/>
        </w:numPr>
        <w:spacing w:after="120" w:line="276" w:lineRule="auto"/>
        <w:ind w:left="567" w:hanging="567"/>
        <w:contextualSpacing w:val="0"/>
        <w:jc w:val="both"/>
        <w:rPr>
          <w:rFonts w:ascii="Times New Roman" w:hAnsi="Times New Roman" w:cs="Times New Roman"/>
          <w:i/>
          <w:iCs/>
          <w:sz w:val="24"/>
          <w:szCs w:val="24"/>
          <w:lang w:val="vi-VN"/>
        </w:rPr>
      </w:pPr>
      <w:r w:rsidRPr="00DF7974">
        <w:rPr>
          <w:rFonts w:ascii="Times New Roman" w:hAnsi="Times New Roman" w:cs="Times New Roman"/>
          <w:i/>
          <w:iCs/>
          <w:sz w:val="24"/>
          <w:szCs w:val="24"/>
          <w:lang w:val="vi-VN"/>
        </w:rPr>
        <w:t>[Lựa chọn 1: Đóng góp của Nhà cung cấp đối với hoạt động quảng cáo</w:t>
      </w:r>
    </w:p>
    <w:p w14:paraId="2B82B1C3" w14:textId="77777777" w:rsidR="001B7423" w:rsidRPr="00DF7974" w:rsidRDefault="001B7423" w:rsidP="003B6064">
      <w:pPr>
        <w:spacing w:after="120" w:line="276" w:lineRule="auto"/>
        <w:ind w:left="540"/>
        <w:jc w:val="both"/>
        <w:rPr>
          <w:rFonts w:ascii="Times New Roman" w:hAnsi="Times New Roman" w:cs="Times New Roman"/>
          <w:i/>
          <w:iCs/>
          <w:sz w:val="24"/>
          <w:szCs w:val="24"/>
          <w:lang w:val="vi-VN"/>
        </w:rPr>
      </w:pPr>
      <w:r w:rsidRPr="00DF7974">
        <w:rPr>
          <w:rFonts w:ascii="Times New Roman" w:hAnsi="Times New Roman" w:cs="Times New Roman"/>
          <w:i/>
          <w:iCs/>
          <w:sz w:val="24"/>
          <w:szCs w:val="24"/>
          <w:lang w:val="vi-VN"/>
        </w:rPr>
        <w:t>“Nhà Cung cấp trong mỗi [năm – nêu rõ bất kỳ thời hạn nào khác] trong Thời hạn hợp đồng phải dành không ít hơn [nêu rõ số tiền] cho hoạt động quảng cáo và xúc tiến Hàng hóa trong Khu vực.”.]</w:t>
      </w:r>
    </w:p>
    <w:p w14:paraId="4FEA40BC" w14:textId="77777777" w:rsidR="001B7423" w:rsidRPr="00DF7974" w:rsidRDefault="001B7423" w:rsidP="003B6064">
      <w:pPr>
        <w:spacing w:after="120" w:line="276" w:lineRule="auto"/>
        <w:ind w:left="540"/>
        <w:jc w:val="both"/>
        <w:rPr>
          <w:rFonts w:ascii="Times New Roman" w:hAnsi="Times New Roman" w:cs="Times New Roman"/>
          <w:i/>
          <w:iCs/>
          <w:sz w:val="24"/>
          <w:szCs w:val="24"/>
          <w:lang w:val="vi-VN"/>
        </w:rPr>
      </w:pPr>
      <w:r w:rsidRPr="00DF7974">
        <w:rPr>
          <w:rFonts w:ascii="Times New Roman" w:hAnsi="Times New Roman" w:cs="Times New Roman"/>
          <w:i/>
          <w:iCs/>
          <w:sz w:val="24"/>
          <w:szCs w:val="24"/>
          <w:lang w:val="vi-VN"/>
        </w:rPr>
        <w:t>[Lựa chọn 2: Đóng góp của Nhà Phân phối đối với hoạt động quảng cáo</w:t>
      </w:r>
    </w:p>
    <w:p w14:paraId="68C23D4B" w14:textId="77777777" w:rsidR="001B7423" w:rsidRPr="00DF7974" w:rsidRDefault="001B7423" w:rsidP="003B6064">
      <w:pPr>
        <w:spacing w:after="120" w:line="276" w:lineRule="auto"/>
        <w:ind w:left="540"/>
        <w:jc w:val="both"/>
        <w:rPr>
          <w:rFonts w:ascii="Times New Roman" w:hAnsi="Times New Roman" w:cs="Times New Roman"/>
          <w:i/>
          <w:iCs/>
          <w:sz w:val="24"/>
          <w:szCs w:val="24"/>
          <w:lang w:val="vi-VN"/>
        </w:rPr>
      </w:pPr>
      <w:r w:rsidRPr="00DF7974">
        <w:rPr>
          <w:rFonts w:ascii="Times New Roman" w:hAnsi="Times New Roman" w:cs="Times New Roman"/>
          <w:i/>
          <w:iCs/>
          <w:sz w:val="24"/>
          <w:szCs w:val="24"/>
          <w:lang w:val="vi-VN"/>
        </w:rPr>
        <w:t>"Trong mỗi [năm – nêu rõ bất kỳ thời hạn nào khác] trong Thời hạn hợp đồng, Nhà Phân phối phải dành không ít hơn số tiền quy định trong Kế hoạch Kinh doanh của [năm – nêu rõ bất kỳ thời hạn nào khác] cho hoạt động quảng cáo và xúc tiến Hàng hóa trong Khu vực.”.]</w:t>
      </w:r>
    </w:p>
    <w:p w14:paraId="672B0745" w14:textId="77777777" w:rsidR="00587170" w:rsidRDefault="001B7423" w:rsidP="003B6064">
      <w:pPr>
        <w:pStyle w:val="ListParagraph"/>
        <w:numPr>
          <w:ilvl w:val="0"/>
          <w:numId w:val="13"/>
        </w:numPr>
        <w:spacing w:after="120" w:line="276" w:lineRule="auto"/>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Hỗ trợ và đào tạo</w:t>
      </w:r>
    </w:p>
    <w:p w14:paraId="32CDA642" w14:textId="71210A13" w:rsidR="001B7423" w:rsidRPr="00587170" w:rsidRDefault="001B7423" w:rsidP="003B6064">
      <w:pPr>
        <w:pStyle w:val="ListParagraph"/>
        <w:numPr>
          <w:ilvl w:val="1"/>
          <w:numId w:val="15"/>
        </w:numPr>
        <w:spacing w:after="120" w:line="276" w:lineRule="auto"/>
        <w:ind w:left="567" w:hanging="567"/>
        <w:contextualSpacing w:val="0"/>
        <w:jc w:val="both"/>
        <w:rPr>
          <w:rFonts w:ascii="Times New Roman" w:hAnsi="Times New Roman" w:cs="Times New Roman"/>
          <w:b/>
          <w:bCs/>
          <w:sz w:val="24"/>
          <w:szCs w:val="24"/>
          <w:lang w:val="vi-VN"/>
        </w:rPr>
      </w:pPr>
      <w:r w:rsidRPr="00587170">
        <w:rPr>
          <w:rFonts w:ascii="Times New Roman" w:hAnsi="Times New Roman" w:cs="Times New Roman"/>
          <w:sz w:val="24"/>
          <w:szCs w:val="24"/>
          <w:lang w:val="vi-VN"/>
        </w:rPr>
        <w:t xml:space="preserve">Nhà Cung cấp phải cung cấp cho Nhà Phân phối [miễn phí – xóa nếu không phù hợp] các mẫu Hàng hóa và các catalogue, sách hướng dẫn và các thông tin xúc tiến và quảng cáo mới nhất liên quan đến Hàng hóa mà Nhà Cung cấp thấy phù hợp hay theo yêu cầu hợp lý của Nhà Phân phối để hỗ trợ Nhà Phân phối bán hàng trong Khu vực. </w:t>
      </w:r>
    </w:p>
    <w:p w14:paraId="166FFA6F" w14:textId="0D26B8B1" w:rsidR="001B7423" w:rsidRPr="00DF7974" w:rsidRDefault="001B7423" w:rsidP="003B6064">
      <w:pPr>
        <w:pStyle w:val="ListParagraph"/>
        <w:numPr>
          <w:ilvl w:val="1"/>
          <w:numId w:val="15"/>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Cung cấp phải cố gắng trả lời càng sớm càng tốt các câu hỏi kỹ thuật liên quan đến Hàng hóa của nhà Phân phối và khách hàng của bên này và hỗ trợ Nhà Phân phối giải quyết bất kỳ hàng lỗi nào. </w:t>
      </w:r>
    </w:p>
    <w:p w14:paraId="3E9D24AC" w14:textId="1E6C2394" w:rsidR="00587170" w:rsidRPr="00017561" w:rsidRDefault="001B7423" w:rsidP="003B6064">
      <w:pPr>
        <w:pStyle w:val="ListParagraph"/>
        <w:numPr>
          <w:ilvl w:val="1"/>
          <w:numId w:val="15"/>
        </w:numPr>
        <w:spacing w:after="120" w:line="276" w:lineRule="auto"/>
        <w:ind w:left="567" w:hanging="567"/>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 xml:space="preserve">[Tùy chọn: “Trong năm đầu trong Thời hạn hợp đồng: </w:t>
      </w:r>
    </w:p>
    <w:p w14:paraId="22A62A57" w14:textId="20436410" w:rsidR="001B7423" w:rsidRPr="00017561" w:rsidRDefault="001B7423" w:rsidP="003B6064">
      <w:pPr>
        <w:pStyle w:val="ListParagraph"/>
        <w:numPr>
          <w:ilvl w:val="2"/>
          <w:numId w:val="15"/>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 xml:space="preserve">Nhà Cung cấp phải sẵn sàng cung cấp cho Nhà Phân phối (theo thời điểm thỏa thuận và lên tới [nêu rõ số] ngày làm việc) dịch vụ từ các nhân viên phù hợp của Nhà cung cấp để hỗ trợ Nhà Phân phối trong hoạt động marketing Hàng hóa; và </w:t>
      </w:r>
    </w:p>
    <w:p w14:paraId="5BB30FA4" w14:textId="11F485B5" w:rsidR="001B7423" w:rsidRPr="00017561" w:rsidRDefault="001B7423" w:rsidP="003B6064">
      <w:pPr>
        <w:pStyle w:val="ListParagraph"/>
        <w:numPr>
          <w:ilvl w:val="2"/>
          <w:numId w:val="15"/>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Nhà Phân phối có thể gửi đến cơ sở của Nhà cung cấp (theo thời điểm thỏa thuận và lên tới [nêu rõ số] ngày làm việc) với [nêu rõ số] các nhân viên phù hợp của Nhà Phân phối để được đào tạo theo sự hướng dẫn của Nhà Cung cấp về Hàng hóa và các hoạt động marketing liên quan - có thể xóa nếu không phù hợp.”.]</w:t>
      </w:r>
    </w:p>
    <w:p w14:paraId="7F6BDDB7" w14:textId="6ACC1C86" w:rsidR="001B7423" w:rsidRPr="00DF7974" w:rsidRDefault="001B7423" w:rsidP="003B6064">
      <w:pPr>
        <w:pStyle w:val="ListParagraph"/>
        <w:numPr>
          <w:ilvl w:val="1"/>
          <w:numId w:val="15"/>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Phân phối phải: </w:t>
      </w:r>
    </w:p>
    <w:p w14:paraId="6825BF32" w14:textId="72964AA1" w:rsidR="001B7423" w:rsidRPr="00DF7974" w:rsidRDefault="001B7423" w:rsidP="003B6064">
      <w:pPr>
        <w:pStyle w:val="ListParagraph"/>
        <w:numPr>
          <w:ilvl w:val="2"/>
          <w:numId w:val="15"/>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Hoàn lại cho Nhà Cung cấp tất cả chi phí đi lại, ăn ở cà các chi phí khác của các nhân viên của Nhà Cung cấp khi cung cấp các dịch vụ đó; và</w:t>
      </w:r>
    </w:p>
    <w:p w14:paraId="0B24DBFA" w14:textId="26B87AB9" w:rsidR="001B7423" w:rsidRPr="00DF7974" w:rsidRDefault="001B7423" w:rsidP="003B6064">
      <w:pPr>
        <w:pStyle w:val="ListParagraph"/>
        <w:numPr>
          <w:ilvl w:val="2"/>
          <w:numId w:val="15"/>
        </w:numPr>
        <w:spacing w:after="120" w:line="276" w:lineRule="auto"/>
        <w:ind w:left="1418" w:hanging="851"/>
        <w:contextualSpacing w:val="0"/>
        <w:jc w:val="both"/>
        <w:rPr>
          <w:rFonts w:ascii="Times New Roman" w:hAnsi="Times New Roman" w:cs="Times New Roman"/>
          <w:i/>
          <w:iCs/>
          <w:sz w:val="24"/>
          <w:szCs w:val="24"/>
          <w:lang w:val="vi-VN"/>
        </w:rPr>
      </w:pPr>
      <w:r w:rsidRPr="00DF7974">
        <w:rPr>
          <w:rFonts w:ascii="Times New Roman" w:hAnsi="Times New Roman" w:cs="Times New Roman"/>
          <w:sz w:val="24"/>
          <w:szCs w:val="24"/>
          <w:lang w:val="vi-VN"/>
        </w:rPr>
        <w:lastRenderedPageBreak/>
        <w:t xml:space="preserve">Trả lương và các chi phí tuyển dụng khác, và tất cả chi phí đi lại, ăn ở và các chi phí khác của các nhân viên của Nhà Phân phối được cử sang cơ sở của Nhà Cung cấp. </w:t>
      </w:r>
      <w:r w:rsidRPr="00017561">
        <w:rPr>
          <w:rFonts w:ascii="Times New Roman" w:hAnsi="Times New Roman" w:cs="Times New Roman"/>
          <w:i/>
          <w:iCs/>
          <w:color w:val="C45911" w:themeColor="accent2" w:themeShade="BF"/>
          <w:sz w:val="24"/>
          <w:szCs w:val="24"/>
          <w:lang w:val="vi-VN"/>
        </w:rPr>
        <w:t>[Có thể xóa bỏ nếu không phù hợp.]</w:t>
      </w:r>
    </w:p>
    <w:p w14:paraId="4E3C7DA7" w14:textId="77777777" w:rsidR="00017561" w:rsidRDefault="001B7423" w:rsidP="003B6064">
      <w:pPr>
        <w:pStyle w:val="ListParagraph"/>
        <w:numPr>
          <w:ilvl w:val="0"/>
          <w:numId w:val="13"/>
        </w:numPr>
        <w:spacing w:after="120" w:line="276" w:lineRule="auto"/>
        <w:contextualSpacing w:val="0"/>
        <w:jc w:val="both"/>
        <w:rPr>
          <w:rFonts w:ascii="Times New Roman" w:hAnsi="Times New Roman" w:cs="Times New Roman"/>
          <w:b/>
          <w:bCs/>
          <w:sz w:val="24"/>
          <w:szCs w:val="24"/>
          <w:lang w:val="vi-VN"/>
        </w:rPr>
      </w:pPr>
      <w:r w:rsidRPr="00DF7974">
        <w:rPr>
          <w:rFonts w:ascii="Times New Roman" w:hAnsi="Times New Roman" w:cs="Times New Roman"/>
          <w:b/>
          <w:bCs/>
          <w:sz w:val="24"/>
          <w:szCs w:val="24"/>
          <w:lang w:val="vi-VN"/>
        </w:rPr>
        <w:t xml:space="preserve">Tài sản trí tuệ </w:t>
      </w:r>
    </w:p>
    <w:p w14:paraId="47801D8D" w14:textId="4D1CA50F" w:rsidR="001B7423" w:rsidRPr="00017561"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b/>
          <w:bCs/>
          <w:sz w:val="24"/>
          <w:szCs w:val="24"/>
          <w:lang w:val="vi-VN"/>
        </w:rPr>
      </w:pPr>
      <w:r w:rsidRPr="00017561">
        <w:rPr>
          <w:rFonts w:ascii="Times New Roman" w:hAnsi="Times New Roman" w:cs="Times New Roman"/>
          <w:sz w:val="24"/>
          <w:szCs w:val="24"/>
          <w:lang w:val="vi-VN"/>
        </w:rPr>
        <w:t xml:space="preserve">Nhà Cung cấp cấp cho Nhà Phân phối quyền sử dụng độc quyền/không độc quyền </w:t>
      </w:r>
      <w:r w:rsidRPr="00017561">
        <w:rPr>
          <w:rFonts w:ascii="Times New Roman" w:hAnsi="Times New Roman" w:cs="Times New Roman"/>
          <w:i/>
          <w:iCs/>
          <w:color w:val="C45911" w:themeColor="accent2" w:themeShade="BF"/>
          <w:sz w:val="24"/>
          <w:szCs w:val="24"/>
          <w:lang w:val="vi-VN"/>
        </w:rPr>
        <w:t>[bỏ một lựa chọn cho phù hợp]</w:t>
      </w:r>
      <w:r w:rsidRPr="00017561">
        <w:rPr>
          <w:rFonts w:ascii="Times New Roman" w:hAnsi="Times New Roman" w:cs="Times New Roman"/>
          <w:sz w:val="24"/>
          <w:szCs w:val="24"/>
          <w:lang w:val="vi-VN"/>
        </w:rPr>
        <w:t xml:space="preserve"> các thương hiệu của Nhà Cung cấp quy định trong phụ lục 5 và bất kỳ thương hiệu nào khác được sử dụng bởi Nhà Cung cấp liên quan đến hoạt động xúc tiến, marketing và bán Hàng hóa trong Khu vực tại bất kỳ thời điểm nào trong Thời hạn hợp đồng và đã được thông báo bằng văn bản cho Nhà Phân phối (“Thương hiệu”) và bất kỳ bản quyền, quyền tác giả, kiểu dáng hay bất kỳ quyền Sở hữu Trí tuệ nào khác (“Tài sản Trí tuệ”) của Nhà Cung cấp cần thiết cho mục đích thực hiện các quyền và nghĩa vụ của Nhà phân phối theo hợp đồng này. </w:t>
      </w:r>
    </w:p>
    <w:p w14:paraId="18FA83D7" w14:textId="54433053" w:rsidR="001B7423" w:rsidRPr="00DF7974"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Nhà Phân phối phải đảm bảo rằng mỗi lần dẫn chiếu hay sử dụng các “Thương hiệu” của Nhà Phân phối liên quan đến Hàng hóa trong bất kỳ quảng cáo, sản phẩm marketing hay hình thức nào khác được thực hiện theo cách đã được chấp thuận bởi Nhà Cung cấp vào từng thời điểm và có kèm theo một bản xác nhận theo mẫu được phê duyệt bởi Nhà Cung cấp rằng đó là Thương hiệu (hoặc Thương hiệu đã đăng ký) của Nhà Cung cấp.</w:t>
      </w:r>
    </w:p>
    <w:p w14:paraId="5AC37E14" w14:textId="77777777" w:rsidR="00017561"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Nhà Phân phối không được phép:</w:t>
      </w:r>
    </w:p>
    <w:p w14:paraId="7322CFC3" w14:textId="6B048AC8" w:rsidR="001B7423" w:rsidRPr="00017561"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sz w:val="24"/>
          <w:szCs w:val="24"/>
          <w:lang w:val="vi-VN"/>
        </w:rPr>
      </w:pPr>
      <w:r w:rsidRPr="00017561">
        <w:rPr>
          <w:rFonts w:ascii="Times New Roman" w:hAnsi="Times New Roman" w:cs="Times New Roman"/>
          <w:sz w:val="24"/>
          <w:szCs w:val="24"/>
          <w:lang w:val="vi-VN"/>
        </w:rPr>
        <w:t>Thực hiện điều chỉnh đối với Hàng hóa hay bao bì sản phẩm trừ khi việc làm đó là cần thiết theo yêu cầu của luật áp dụng;</w:t>
      </w:r>
    </w:p>
    <w:p w14:paraId="19895F4F" w14:textId="717B37F4" w:rsidR="001B7423" w:rsidRPr="00DF7974"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Điều chỉnh hoặc loại bỏ khỏi Hàng hóa bất kỳ Nhãn hiệu nào hay các số hay các hình thức nhận dạng khác được sử dụng trên hoặc liên quan đến Hàng hóa;</w:t>
      </w:r>
    </w:p>
    <w:p w14:paraId="461A09BA" w14:textId="272C0425" w:rsidR="001B7423" w:rsidRPr="00DF7974"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Sử dụng Thương hiệu theo cách có thể làm ảnh hưởng đến đặc điểm nhận dạng, tính hiệu lực hay giá trị thương hiệu của Nhà Cung cấp;</w:t>
      </w:r>
    </w:p>
    <w:p w14:paraId="6FF40EF7" w14:textId="16719763" w:rsidR="001B7423" w:rsidRPr="00DF7974"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Sử dụng liên quan đến Hàng hóa bất kỳ Thương hiệu nào ngoài Thương hiệu liên quan mà không có sự đồng ý trước bằng văn bản của Nhà cung cấp;</w:t>
      </w:r>
    </w:p>
    <w:p w14:paraId="00EF173D" w14:textId="7BE5C0BB" w:rsidR="001B7423" w:rsidRPr="00DF7974"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Sử dụng trong Khu vực bất kỳ Thương hiệu hay tên thương mại giống với Thương hiệu liên quan đến mức có thể gây nhầm lẫn hoặc gian dối; </w:t>
      </w:r>
    </w:p>
    <w:p w14:paraId="6F5B3C39" w14:textId="12D58E39" w:rsidR="001B7423" w:rsidRPr="00DF7974"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Sử dụng Thương hiệu như một phần tên kinh doanh hoặc tên doanh nghiệp của Nhà Phân phối;</w:t>
      </w:r>
    </w:p>
    <w:p w14:paraId="1A225856" w14:textId="43417A7D" w:rsidR="001B7423" w:rsidRPr="00DF7974"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Đăng ký Thương hiệu hay tên miền trong Khu vực hoặc ở bất kỳ nơi nào khác giống hoặc tương tự với Thương hiệu hay bất kỳ tên miền nào của Nhà cung cấp, nhưng nếu Nhà Phân phối đã đăng ký bất kỳ Thương hiệu hay tên miền nào vi phạm hợp đồng này, Nhà Phân phối phải </w:t>
      </w:r>
      <w:r w:rsidRPr="00017561">
        <w:rPr>
          <w:rFonts w:ascii="Times New Roman" w:hAnsi="Times New Roman" w:cs="Times New Roman"/>
          <w:i/>
          <w:iCs/>
          <w:color w:val="C45911" w:themeColor="accent2" w:themeShade="BF"/>
          <w:sz w:val="24"/>
          <w:szCs w:val="24"/>
          <w:lang w:val="vi-VN"/>
        </w:rPr>
        <w:t>[chuyển lợi ích thu được từ việc đăng ký này cho Nhà Cung cấp và – xóa bỏ nếu không phù hợp]</w:t>
      </w:r>
      <w:r w:rsidRPr="00017561">
        <w:rPr>
          <w:rFonts w:ascii="Times New Roman" w:hAnsi="Times New Roman" w:cs="Times New Roman"/>
          <w:color w:val="C45911" w:themeColor="accent2" w:themeShade="BF"/>
          <w:sz w:val="24"/>
          <w:szCs w:val="24"/>
          <w:lang w:val="vi-VN"/>
        </w:rPr>
        <w:t xml:space="preserve"> </w:t>
      </w:r>
      <w:r w:rsidRPr="00DF7974">
        <w:rPr>
          <w:rFonts w:ascii="Times New Roman" w:hAnsi="Times New Roman" w:cs="Times New Roman"/>
          <w:sz w:val="24"/>
          <w:szCs w:val="24"/>
          <w:lang w:val="vi-VN"/>
        </w:rPr>
        <w:t>chuyển giao đăng ký đó cho Nhà Cung cấp theo yêu cầu của bên này.</w:t>
      </w:r>
    </w:p>
    <w:p w14:paraId="32A3A366" w14:textId="57450BCC" w:rsidR="001B7423" w:rsidRPr="00DF7974" w:rsidRDefault="00017561" w:rsidP="003B6064">
      <w:pPr>
        <w:pStyle w:val="ListParagraph"/>
        <w:numPr>
          <w:ilvl w:val="1"/>
          <w:numId w:val="31"/>
        </w:numPr>
        <w:spacing w:after="120" w:line="276" w:lineRule="auto"/>
        <w:ind w:left="567" w:hanging="567"/>
        <w:contextualSpacing w:val="0"/>
        <w:jc w:val="both"/>
        <w:rPr>
          <w:rFonts w:ascii="Times New Roman" w:hAnsi="Times New Roman" w:cs="Times New Roman"/>
          <w:sz w:val="24"/>
          <w:szCs w:val="24"/>
          <w:lang w:val="vi-VN"/>
        </w:rPr>
      </w:pPr>
      <w:r>
        <w:rPr>
          <w:rFonts w:ascii="Times New Roman" w:hAnsi="Times New Roman" w:cs="Times New Roman"/>
          <w:sz w:val="24"/>
          <w:szCs w:val="24"/>
        </w:rPr>
        <w:t>T</w:t>
      </w:r>
      <w:r w:rsidR="001B7423" w:rsidRPr="00DF7974">
        <w:rPr>
          <w:rFonts w:ascii="Times New Roman" w:hAnsi="Times New Roman" w:cs="Times New Roman"/>
          <w:sz w:val="24"/>
          <w:szCs w:val="24"/>
          <w:lang w:val="vi-VN"/>
        </w:rPr>
        <w:t xml:space="preserve">rừ khi có quy định trong hợp đồng này, Nhà Phân phối không có bất cứ quyền nào liên quan đến các tên thương mại hay Thương hiệu được sử dụng bởi Nhà Cung cấp liên quan đến Hàng hóa hay các giá trị Thương hiệu gắn với Hàng hóa hoặc bất kỳ Tài sản Trí tuệ nào khác của Nhà Cung cấp liên quan đến Hàng hóa. </w:t>
      </w:r>
    </w:p>
    <w:p w14:paraId="4AC056D2" w14:textId="7CB22983" w:rsidR="001B7423" w:rsidRPr="00DF7974"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lastRenderedPageBreak/>
        <w:t>Theo yêu cầu và bằng chi phí của Nhà Cung cấp, Nhà Phân phối phải có giấy phép li-xăng chính thức cho phép Nhà Phân phối sử dụng trong khu vực các Thương hiệu hay các Tài sản Trí tuệ khác của Nhà Cung cấp liên quan đến Hàng hóa, dưới hình thức mà Nhà Cung cấp yêu cầu một cách hợp lí, với điều kiện là các quy định của giấy phép li-xăng đó không khó khăn hơn hoặc hạn chế hơn các quy định trong hợp đồng này và sẽ phải hỗ trợ Nhà Cung cấp khi cần thiết để đăng kí bản quyền li-xăng đó trong Khu vực.</w:t>
      </w:r>
    </w:p>
    <w:p w14:paraId="4FCF9D2A" w14:textId="718199D0" w:rsidR="001B7423" w:rsidRPr="00DF7974"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Theo yêu cầu và bằng chi phí của Nhà cung cấp, Nhà Phân phối phải thực hiện tất cả các bước mà Nhà Cung cấp yêu cầu một cách hợp lí để hỗ trợ Nhà Cung cấp duy trì tính hiệu lực và khả năng thực thi việc bảo hộ của các Thương hiệu hay bất kỳ Tài sản Trí tuệ nào khác của Nhà Cung cấp liên quan đến Hàng hóa. </w:t>
      </w:r>
    </w:p>
    <w:p w14:paraId="6ACD3D28" w14:textId="03464527" w:rsidR="001B7423" w:rsidRPr="00DF7974"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Phân phối không được thực hiện hay cho phép bên thứ ba thực hiện bất kỳ hành động nào có thể làm vô hiệu hoặc không phù hợp với bất kỳ Thương hiệu hay bất cứ Tài sản Trí tuệ nào khác của Nhà Cung cấp hay người được cấp phép của Nhà cung cấp liên quan đến Hàng hóa. </w:t>
      </w:r>
    </w:p>
    <w:p w14:paraId="5EB00CC2" w14:textId="3F687B49" w:rsidR="001B7423" w:rsidRPr="00DF7974"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Nhà Phân phối phải ngay lập tức thông báo đầy đủ cho Nhà Cung cấp về bất kỳ sự tổn hại thực tế, đe dọa hay nghi ngờ nào trong Khu vực đến bất cứ Thương hiệu hay bất cứ Tài sản Trí tuệ nào của Nhà Cung cấp liên quan đến Hàng hóa ngay sau khi Nhà Phân phối biết về điều này và về bất cứ khiếu nại hay các khiếu nại có thể bởi bất kỳ bên thứ ba nào rằng việc nhập khẩu Hàng hóa vào Khu vực hay bán hàng tại Khu vực có thể làm tổn hại đến Thương hiệu hay các Tài sản Trí tuệ khác của bất cứ người nào khác.</w:t>
      </w:r>
    </w:p>
    <w:p w14:paraId="22E6579A" w14:textId="5416015A" w:rsidR="001B7423" w:rsidRPr="00DF7974"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Trong trường hợp có những vi phạm hay khiếu nại liên quan đến quyền sở hữu trí tuệ:</w:t>
      </w:r>
    </w:p>
    <w:p w14:paraId="79BB82B6" w14:textId="4A33059E" w:rsidR="001B7423" w:rsidRPr="00DF7974"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sz w:val="24"/>
          <w:szCs w:val="24"/>
          <w:lang w:val="vi-VN"/>
        </w:rPr>
      </w:pPr>
      <w:r w:rsidRPr="00DF7974">
        <w:rPr>
          <w:rFonts w:ascii="Times New Roman" w:hAnsi="Times New Roman" w:cs="Times New Roman"/>
          <w:sz w:val="24"/>
          <w:szCs w:val="24"/>
          <w:lang w:val="vi-VN"/>
        </w:rPr>
        <w:t xml:space="preserve">Nhà Phân phối phải theo yêu cầu và bằng chi phí của Nhà Cung cấp thực hiện tất cả các bước hợp lý cần thiết để hỗ trợ Nhà Cung cấp kiện hay kháng kiện liên quan đến hành vi vi phạm hay khiếu nại; và </w:t>
      </w:r>
    </w:p>
    <w:p w14:paraId="2992832B" w14:textId="47A3F021" w:rsidR="001B7423" w:rsidRPr="00017561"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 xml:space="preserve">[Nhà Cung cấp phải có quyền kiểm soát duy nhất đối với bất kỳ vụ kiện hay đàm phán nào liên quan đến hành vi vi phạm hay khiếu nại – có thể xóa bỏ nếu thấy không phù hợp.] </w:t>
      </w:r>
    </w:p>
    <w:p w14:paraId="74BED69E" w14:textId="77777777" w:rsidR="001B7423" w:rsidRPr="00017561" w:rsidRDefault="001B7423" w:rsidP="003B6064">
      <w:pPr>
        <w:spacing w:after="120" w:line="276" w:lineRule="auto"/>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 xml:space="preserve">[Tùy chọn: Bồi thường thiệt hại do hành vi vi phạm quyền Sở hữu Trí tuệ </w:t>
      </w:r>
    </w:p>
    <w:p w14:paraId="583C6EF9" w14:textId="63E9C8A7" w:rsidR="001B7423" w:rsidRPr="00017561" w:rsidRDefault="001B7423" w:rsidP="003B6064">
      <w:pPr>
        <w:pStyle w:val="ListParagraph"/>
        <w:numPr>
          <w:ilvl w:val="1"/>
          <w:numId w:val="31"/>
        </w:numPr>
        <w:spacing w:after="120" w:line="276" w:lineRule="auto"/>
        <w:ind w:left="567" w:hanging="567"/>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 xml:space="preserve">“Nhà Cung cấp phải bồi thường cho Nhà Phân phối bất cứ thiệt hại, tổn thất, chi phí hay khoản chi nào mà Nhà Phân phối phải chịu liên quan đến bất kỳ khiếu nại nào của bên thứ ba rằng việc nhập khẩu Hàng hóa vào Khu vực, hay bán hàng tại Khu vực, hay việc thực hiện bất cứ quyền nào khác của Nhà Phân phối do Nhà Cung cấp cho phép theo hợp đồng này, làm tổn hại đến Thương hiệu hay các quyền Sở hữu Trí tuệ khác của bất kỳ người nào khác, với điều kiện là: </w:t>
      </w:r>
    </w:p>
    <w:p w14:paraId="217A1ECD" w14:textId="00EDF9F8" w:rsidR="001B7423" w:rsidRPr="00017561"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 xml:space="preserve">Trừ khi theo phán quyết cuối cùng, Nhà Phân phối không được phép thanh toán hay chấp nhận khiếu nại đó, hay dàn xếp trong bất kỳ thủ tục giải quyết tranh chấp nào mà không có sự đồng ý của Nhà Cung сấр; </w:t>
      </w:r>
    </w:p>
    <w:p w14:paraId="64FC57DE" w14:textId="776ACE72" w:rsidR="001B7423" w:rsidRPr="00017561"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 xml:space="preserve">Nhà Phân phối không được làm bất cứ điều gì làm mất hiệu lực bất kỳ hợp đồng bảo hiểm nào mà Nhà Phân phối có thể có liên quan đến các khiếu nại hay nguy cơ khiếu nại đó, [và việc bồi thường này sẽ áp dụng trong trường hợp Nhà Phân </w:t>
      </w:r>
      <w:r w:rsidRPr="00017561">
        <w:rPr>
          <w:rFonts w:ascii="Times New Roman" w:hAnsi="Times New Roman" w:cs="Times New Roman"/>
          <w:i/>
          <w:iCs/>
          <w:color w:val="C45911" w:themeColor="accent2" w:themeShade="BF"/>
          <w:sz w:val="24"/>
          <w:szCs w:val="24"/>
          <w:lang w:val="vi-VN"/>
        </w:rPr>
        <w:lastRenderedPageBreak/>
        <w:t>phối nhận lại được tiền theo đơn Bảo hiểm đó (Nhà Phân phối sẽ nỗ lực hợp lý để làm vậy – xóa nếu không phù hợp];</w:t>
      </w:r>
    </w:p>
    <w:p w14:paraId="3FC3BEBC" w14:textId="7851A25E" w:rsidR="001B7423" w:rsidRPr="00017561"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Nhà Phân phối phải trả lại cho Nhà Cung cấp bất kỳ khoản bồi thường thiệt hại và chi phí nào mà một bên thứ ba đồng ý trả hoặc phải trả theo quyết định giải quyết tranh chấp 11 liên quan đến các khiếu nại đó; [và]</w:t>
      </w:r>
    </w:p>
    <w:p w14:paraId="3173980F" w14:textId="75E6F2A4" w:rsidR="001B7423" w:rsidRPr="00017561" w:rsidRDefault="001B7423" w:rsidP="003B6064">
      <w:pPr>
        <w:pStyle w:val="ListParagraph"/>
        <w:numPr>
          <w:ilvl w:val="2"/>
          <w:numId w:val="31"/>
        </w:numPr>
        <w:spacing w:after="120" w:line="276" w:lineRule="auto"/>
        <w:ind w:left="1418" w:hanging="851"/>
        <w:contextualSpacing w:val="0"/>
        <w:jc w:val="both"/>
        <w:rPr>
          <w:rFonts w:ascii="Times New Roman" w:hAnsi="Times New Roman" w:cs="Times New Roman"/>
          <w:i/>
          <w:iCs/>
          <w:color w:val="C45911" w:themeColor="accent2" w:themeShade="BF"/>
          <w:sz w:val="24"/>
          <w:szCs w:val="24"/>
          <w:lang w:val="vi-VN"/>
        </w:rPr>
      </w:pPr>
      <w:r w:rsidRPr="00017561">
        <w:rPr>
          <w:rFonts w:ascii="Times New Roman" w:hAnsi="Times New Roman" w:cs="Times New Roman"/>
          <w:i/>
          <w:iCs/>
          <w:color w:val="C45911" w:themeColor="accent2" w:themeShade="BF"/>
          <w:sz w:val="24"/>
          <w:szCs w:val="24"/>
          <w:lang w:val="vi-VN"/>
        </w:rPr>
        <w:t>Nhà Phân phối phải thực hiện tất cả các bước Nhà Cung cấp yêu cầu để làm giảm thiệt hại của Nhà Phân phối – có thể xóa bỏ nếu không cần thiết.”.]</w:t>
      </w:r>
    </w:p>
    <w:p w14:paraId="7CE94BA5" w14:textId="2B0002A4" w:rsidR="001B7423" w:rsidRPr="00017561" w:rsidRDefault="000C4B7D"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017561">
        <w:rPr>
          <w:rFonts w:ascii="Times New Roman" w:hAnsi="Times New Roman" w:cs="Times New Roman"/>
          <w:b/>
          <w:bCs/>
          <w:sz w:val="24"/>
          <w:szCs w:val="24"/>
        </w:rPr>
        <w:t>Bảo</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mật</w:t>
      </w:r>
      <w:proofErr w:type="spellEnd"/>
    </w:p>
    <w:p w14:paraId="46EDA78E" w14:textId="64BA06EB" w:rsidR="00226206" w:rsidRPr="00017561" w:rsidRDefault="000C4B7D" w:rsidP="003B6064">
      <w:pPr>
        <w:pStyle w:val="ListParagraph"/>
        <w:numPr>
          <w:ilvl w:val="1"/>
          <w:numId w:val="32"/>
        </w:numPr>
        <w:spacing w:after="120" w:line="276" w:lineRule="auto"/>
        <w:ind w:left="567" w:hanging="567"/>
        <w:contextualSpacing w:val="0"/>
        <w:jc w:val="both"/>
        <w:rPr>
          <w:rFonts w:ascii="Times New Roman" w:hAnsi="Times New Roman" w:cs="Times New Roman"/>
          <w:sz w:val="24"/>
          <w:szCs w:val="24"/>
        </w:rPr>
      </w:pPr>
      <w:proofErr w:type="spellStart"/>
      <w:r w:rsidRPr="00017561">
        <w:rPr>
          <w:rFonts w:ascii="Times New Roman" w:hAnsi="Times New Roman" w:cs="Times New Roman"/>
          <w:sz w:val="24"/>
          <w:szCs w:val="24"/>
        </w:rPr>
        <w:t>Cả</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hai</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bên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hiểu</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và</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thừa</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nhận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rằng</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theo</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hợp</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đồng</w:t>
      </w:r>
      <w:proofErr w:type="spellEnd"/>
      <w:r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này</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họ</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có</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thể</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nhận</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hoặc</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biết</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các</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thông</w:t>
      </w:r>
      <w:proofErr w:type="spellEnd"/>
      <w:r w:rsidR="00226206" w:rsidRPr="00017561">
        <w:rPr>
          <w:rFonts w:ascii="Times New Roman" w:hAnsi="Times New Roman" w:cs="Times New Roman"/>
          <w:sz w:val="24"/>
          <w:szCs w:val="24"/>
        </w:rPr>
        <w:t xml:space="preserve"> tin </w:t>
      </w:r>
      <w:proofErr w:type="spellStart"/>
      <w:r w:rsidRPr="00017561">
        <w:rPr>
          <w:rFonts w:ascii="Times New Roman" w:hAnsi="Times New Roman" w:cs="Times New Roman"/>
          <w:sz w:val="24"/>
          <w:szCs w:val="24"/>
        </w:rPr>
        <w:t>thuộc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về</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hoặc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liên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quan</w:t>
      </w:r>
      <w:proofErr w:type="spellEnd"/>
      <w:r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tới</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bên</w:t>
      </w:r>
      <w:proofErr w:type="spellEnd"/>
      <w:r w:rsidR="00226206" w:rsidRPr="00017561">
        <w:rPr>
          <w:rFonts w:ascii="Times New Roman" w:hAnsi="Times New Roman" w:cs="Times New Roman"/>
          <w:sz w:val="24"/>
          <w:szCs w:val="24"/>
        </w:rPr>
        <w:t xml:space="preserve"> kia, </w:t>
      </w:r>
      <w:proofErr w:type="spellStart"/>
      <w:r w:rsidR="00226206" w:rsidRPr="00017561">
        <w:rPr>
          <w:rFonts w:ascii="Times New Roman" w:hAnsi="Times New Roman" w:cs="Times New Roman"/>
          <w:sz w:val="24"/>
          <w:szCs w:val="24"/>
        </w:rPr>
        <w:t>tới</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hoạt</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động</w:t>
      </w:r>
      <w:proofErr w:type="spellEnd"/>
      <w:r w:rsidR="00226206"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kinh</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doanh</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Kế</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hoạch</w:t>
      </w:r>
      <w:proofErr w:type="spellEnd"/>
      <w:r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K</w:t>
      </w:r>
      <w:r w:rsidRPr="00017561">
        <w:rPr>
          <w:rFonts w:ascii="Times New Roman" w:hAnsi="Times New Roman" w:cs="Times New Roman"/>
          <w:sz w:val="24"/>
          <w:szCs w:val="24"/>
        </w:rPr>
        <w:t>inh</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doanh</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công</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việc</w:t>
      </w:r>
      <w:proofErr w:type="spellEnd"/>
      <w:r w:rsidRPr="00017561">
        <w:rPr>
          <w:rFonts w:ascii="Times New Roman" w:hAnsi="Times New Roman" w:cs="Times New Roman"/>
          <w:sz w:val="24"/>
          <w:szCs w:val="24"/>
        </w:rPr>
        <w:t xml:space="preserve"> hay </w:t>
      </w:r>
      <w:proofErr w:type="spellStart"/>
      <w:r w:rsidRPr="00017561">
        <w:rPr>
          <w:rFonts w:ascii="Times New Roman" w:hAnsi="Times New Roman" w:cs="Times New Roman"/>
          <w:sz w:val="24"/>
          <w:szCs w:val="24"/>
        </w:rPr>
        <w:t>các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w:t>
      </w:r>
      <w:r w:rsidR="00226206" w:rsidRPr="00017561">
        <w:rPr>
          <w:rFonts w:ascii="Times New Roman" w:hAnsi="Times New Roman" w:cs="Times New Roman"/>
          <w:sz w:val="24"/>
          <w:szCs w:val="24"/>
        </w:rPr>
        <w:t>oạt</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động</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của</w:t>
      </w:r>
      <w:proofErr w:type="spellEnd"/>
      <w:r w:rsidR="00226206" w:rsidRPr="00017561">
        <w:rPr>
          <w:rFonts w:ascii="Times New Roman" w:hAnsi="Times New Roman" w:cs="Times New Roman"/>
          <w:sz w:val="24"/>
          <w:szCs w:val="24"/>
        </w:rPr>
        <w:t xml:space="preserve"> </w:t>
      </w:r>
      <w:proofErr w:type="spellStart"/>
      <w:r w:rsidR="00226206" w:rsidRPr="00017561">
        <w:rPr>
          <w:rFonts w:ascii="Times New Roman" w:hAnsi="Times New Roman" w:cs="Times New Roman"/>
          <w:sz w:val="24"/>
          <w:szCs w:val="24"/>
        </w:rPr>
        <w:t>bên</w:t>
      </w:r>
      <w:proofErr w:type="spellEnd"/>
      <w:r w:rsidR="00226206" w:rsidRPr="00017561">
        <w:rPr>
          <w:rFonts w:ascii="Times New Roman" w:hAnsi="Times New Roman" w:cs="Times New Roman"/>
          <w:sz w:val="24"/>
          <w:szCs w:val="24"/>
        </w:rPr>
        <w:t xml:space="preserve"> kia,</w:t>
      </w:r>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những</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thông</w:t>
      </w:r>
      <w:proofErr w:type="spellEnd"/>
      <w:r w:rsidRPr="00017561">
        <w:rPr>
          <w:rFonts w:ascii="Times New Roman" w:hAnsi="Times New Roman" w:cs="Times New Roman"/>
          <w:sz w:val="24"/>
          <w:szCs w:val="24"/>
        </w:rPr>
        <w:t xml:space="preserve"> tin </w:t>
      </w:r>
      <w:proofErr w:type="spellStart"/>
      <w:r w:rsidRPr="00017561">
        <w:rPr>
          <w:rFonts w:ascii="Times New Roman" w:hAnsi="Times New Roman" w:cs="Times New Roman"/>
          <w:sz w:val="24"/>
          <w:szCs w:val="24"/>
        </w:rPr>
        <w:t>vốn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được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xem</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là</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mật</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và</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thuộc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sở</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các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nhà</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Cung</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cấp</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và</w:t>
      </w:r>
      <w:proofErr w:type="spellEnd"/>
      <w:r w:rsidRPr="00017561">
        <w:rPr>
          <w:rFonts w:ascii="Times New Roman" w:hAnsi="Times New Roman" w:cs="Times New Roman"/>
          <w:sz w:val="24"/>
          <w:szCs w:val="24"/>
        </w:rPr>
        <w:t>/</w:t>
      </w:r>
      <w:proofErr w:type="spellStart"/>
      <w:r w:rsidRPr="00017561">
        <w:rPr>
          <w:rFonts w:ascii="Times New Roman" w:hAnsi="Times New Roman" w:cs="Times New Roman"/>
          <w:sz w:val="24"/>
          <w:szCs w:val="24"/>
        </w:rPr>
        <w:t>hoặc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khách</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hàng</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của</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bên</w:t>
      </w:r>
      <w:proofErr w:type="spellEnd"/>
      <w:r w:rsidRPr="00017561">
        <w:rPr>
          <w:rFonts w:ascii="Times New Roman" w:hAnsi="Times New Roman" w:cs="Times New Roman"/>
          <w:sz w:val="24"/>
          <w:szCs w:val="24"/>
        </w:rPr>
        <w:t xml:space="preserve"> kia </w:t>
      </w:r>
      <w:proofErr w:type="spellStart"/>
      <w:r w:rsidRPr="00017561">
        <w:rPr>
          <w:rFonts w:ascii="Times New Roman" w:hAnsi="Times New Roman" w:cs="Times New Roman"/>
          <w:sz w:val="24"/>
          <w:szCs w:val="24"/>
        </w:rPr>
        <w:t>mà</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có</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bởi</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nghĩa</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vụ</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phải</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bảo</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mật</w:t>
      </w:r>
      <w:proofErr w:type="spellEnd"/>
      <w:r w:rsidRPr="00017561">
        <w:rPr>
          <w:rFonts w:ascii="Times New Roman" w:hAnsi="Times New Roman" w:cs="Times New Roman"/>
          <w:sz w:val="24"/>
          <w:szCs w:val="24"/>
        </w:rPr>
        <w:t xml:space="preserve"> (</w:t>
      </w:r>
      <w:r w:rsidR="00226206" w:rsidRPr="00017561">
        <w:rPr>
          <w:rFonts w:ascii="Times New Roman" w:hAnsi="Times New Roman" w:cs="Times New Roman"/>
          <w:sz w:val="24"/>
          <w:szCs w:val="24"/>
        </w:rPr>
        <w:t>“</w:t>
      </w:r>
      <w:proofErr w:type="spellStart"/>
      <w:r w:rsidRPr="00017561">
        <w:rPr>
          <w:rFonts w:ascii="Times New Roman" w:hAnsi="Times New Roman" w:cs="Times New Roman"/>
          <w:sz w:val="24"/>
          <w:szCs w:val="24"/>
        </w:rPr>
        <w:t>Các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Thông</w:t>
      </w:r>
      <w:proofErr w:type="spellEnd"/>
      <w:r w:rsidRPr="00017561">
        <w:rPr>
          <w:rFonts w:ascii="Times New Roman" w:hAnsi="Times New Roman" w:cs="Times New Roman"/>
          <w:sz w:val="24"/>
          <w:szCs w:val="24"/>
        </w:rPr>
        <w:t xml:space="preserve"> tin </w:t>
      </w:r>
      <w:proofErr w:type="spellStart"/>
      <w:r w:rsidRPr="00017561">
        <w:rPr>
          <w:rFonts w:ascii="Times New Roman" w:hAnsi="Times New Roman" w:cs="Times New Roman"/>
          <w:sz w:val="24"/>
          <w:szCs w:val="24"/>
        </w:rPr>
        <w:t>Mật</w:t>
      </w:r>
      <w:proofErr w:type="spellEnd"/>
      <w:r w:rsidRPr="00017561">
        <w:rPr>
          <w:rFonts w:ascii="Times New Roman" w:hAnsi="Times New Roman" w:cs="Times New Roman"/>
          <w:sz w:val="24"/>
          <w:szCs w:val="24"/>
        </w:rPr>
        <w:t xml:space="preserve">”). </w:t>
      </w:r>
    </w:p>
    <w:p w14:paraId="2D480A32" w14:textId="41A77381" w:rsidR="00226206" w:rsidRPr="00DF7974" w:rsidRDefault="000C4B7D" w:rsidP="003B6064">
      <w:pPr>
        <w:pStyle w:val="ListParagraph"/>
        <w:numPr>
          <w:ilvl w:val="2"/>
          <w:numId w:val="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trường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tin </w:t>
      </w:r>
      <w:proofErr w:type="spellStart"/>
      <w:r w:rsidRPr="00DF7974">
        <w:rPr>
          <w:rFonts w:ascii="Times New Roman" w:hAnsi="Times New Roman" w:cs="Times New Roman"/>
          <w:sz w:val="24"/>
          <w:szCs w:val="24"/>
        </w:rPr>
        <w:t>Mật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hai</w:t>
      </w:r>
      <w:proofErr w:type="spellEnd"/>
      <w:r w:rsidRPr="00DF7974">
        <w:rPr>
          <w:rFonts w:ascii="Times New Roman" w:hAnsi="Times New Roman" w:cs="Times New Roman"/>
          <w:sz w:val="24"/>
          <w:szCs w:val="24"/>
        </w:rPr>
        <w:t xml:space="preserve"> bel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trước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thúc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họ</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tiếp</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gián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phổ</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biến</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sử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tin </w:t>
      </w:r>
      <w:proofErr w:type="spellStart"/>
      <w:r w:rsidRPr="00DF7974">
        <w:rPr>
          <w:rFonts w:ascii="Times New Roman" w:hAnsi="Times New Roman" w:cs="Times New Roman"/>
          <w:sz w:val="24"/>
          <w:szCs w:val="24"/>
        </w:rPr>
        <w:t>Mật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tin </w:t>
      </w:r>
      <w:proofErr w:type="spellStart"/>
      <w:r w:rsidRPr="00DF7974">
        <w:rPr>
          <w:rFonts w:ascii="Times New Roman" w:hAnsi="Times New Roman" w:cs="Times New Roman"/>
          <w:sz w:val="24"/>
          <w:szCs w:val="24"/>
        </w:rPr>
        <w:t>mật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w:t>
      </w:r>
    </w:p>
    <w:p w14:paraId="75B3962D" w14:textId="17795E07" w:rsidR="000C4B7D" w:rsidRPr="00DF7974" w:rsidRDefault="000C4B7D" w:rsidP="003B6064">
      <w:pPr>
        <w:pStyle w:val="ListParagraph"/>
        <w:numPr>
          <w:ilvl w:val="2"/>
          <w:numId w:val="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rộng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00226206" w:rsidRPr="00DF7974">
        <w:rPr>
          <w:rFonts w:ascii="Times New Roman" w:hAnsi="Times New Roman" w:cs="Times New Roman"/>
          <w:sz w:val="24"/>
          <w:szCs w:val="24"/>
        </w:rPr>
        <w:t xml:space="preserve"> </w:t>
      </w:r>
      <w:proofErr w:type="spellStart"/>
      <w:r w:rsidR="00226206" w:rsidRPr="00DF7974">
        <w:rPr>
          <w:rFonts w:ascii="Times New Roman" w:hAnsi="Times New Roman" w:cs="Times New Roman"/>
          <w:sz w:val="24"/>
          <w:szCs w:val="24"/>
        </w:rPr>
        <w:t>cho</w:t>
      </w:r>
      <w:proofErr w:type="spellEnd"/>
      <w:r w:rsidR="00226206" w:rsidRPr="00DF7974">
        <w:rPr>
          <w:rFonts w:ascii="Times New Roman" w:hAnsi="Times New Roman" w:cs="Times New Roman"/>
          <w:sz w:val="24"/>
          <w:szCs w:val="24"/>
        </w:rPr>
        <w:t xml:space="preserve"> </w:t>
      </w:r>
      <w:proofErr w:type="spellStart"/>
      <w:r w:rsidR="00226206" w:rsidRPr="00DF7974">
        <w:rPr>
          <w:rFonts w:ascii="Times New Roman" w:hAnsi="Times New Roman" w:cs="Times New Roman"/>
          <w:sz w:val="24"/>
          <w:szCs w:val="24"/>
        </w:rPr>
        <w:t>phép</w:t>
      </w:r>
      <w:proofErr w:type="spellEnd"/>
      <w:r w:rsidR="00226206" w:rsidRPr="00DF7974">
        <w:rPr>
          <w:rFonts w:ascii="Times New Roman" w:hAnsi="Times New Roman" w:cs="Times New Roman"/>
          <w:sz w:val="24"/>
          <w:szCs w:val="24"/>
        </w:rPr>
        <w:t xml:space="preserve"> </w:t>
      </w:r>
      <w:proofErr w:type="spellStart"/>
      <w:r w:rsidR="00226206" w:rsidRPr="00DF7974">
        <w:rPr>
          <w:rFonts w:ascii="Times New Roman" w:hAnsi="Times New Roman" w:cs="Times New Roman"/>
          <w:sz w:val="24"/>
          <w:szCs w:val="24"/>
        </w:rPr>
        <w:t>tiếp</w:t>
      </w:r>
      <w:proofErr w:type="spellEnd"/>
      <w:r w:rsidR="00226206" w:rsidRPr="00DF7974">
        <w:rPr>
          <w:rFonts w:ascii="Times New Roman" w:hAnsi="Times New Roman" w:cs="Times New Roman"/>
          <w:sz w:val="24"/>
          <w:szCs w:val="24"/>
        </w:rPr>
        <w:t xml:space="preserve"> </w:t>
      </w:r>
      <w:proofErr w:type="spellStart"/>
      <w:proofErr w:type="gramStart"/>
      <w:r w:rsidR="00226206" w:rsidRPr="00DF7974">
        <w:rPr>
          <w:rFonts w:ascii="Times New Roman" w:hAnsi="Times New Roman" w:cs="Times New Roman"/>
          <w:sz w:val="24"/>
          <w:szCs w:val="24"/>
        </w:rPr>
        <w:t>cận</w:t>
      </w:r>
      <w:proofErr w:type="spellEnd"/>
      <w:r w:rsidR="00226206" w:rsidRPr="00DF7974">
        <w:rPr>
          <w:rFonts w:ascii="Times New Roman" w:hAnsi="Times New Roman" w:cs="Times New Roman"/>
          <w:sz w:val="24"/>
          <w:szCs w:val="24"/>
        </w:rPr>
        <w:t>;</w:t>
      </w:r>
      <w:proofErr w:type="gramEnd"/>
    </w:p>
    <w:p w14:paraId="2618E053" w14:textId="0DDAE3D3" w:rsidR="00226206" w:rsidRPr="00DF7974" w:rsidRDefault="00226206" w:rsidP="003B6064">
      <w:pPr>
        <w:pStyle w:val="ListParagraph"/>
        <w:numPr>
          <w:ilvl w:val="2"/>
          <w:numId w:val="2"/>
        </w:numPr>
        <w:spacing w:after="120" w:line="276" w:lineRule="auto"/>
        <w:ind w:left="1418" w:hanging="851"/>
        <w:contextualSpacing w:val="0"/>
        <w:jc w:val="both"/>
        <w:rPr>
          <w:rFonts w:ascii="Times New Roman" w:hAnsi="Times New Roman" w:cs="Times New Roman"/>
          <w:sz w:val="24"/>
          <w:szCs w:val="24"/>
        </w:rPr>
      </w:pPr>
      <w:r w:rsidRPr="00DF7974">
        <w:rPr>
          <w:rFonts w:ascii="Times New Roman" w:hAnsi="Times New Roman" w:cs="Times New Roman"/>
          <w:sz w:val="24"/>
          <w:szCs w:val="24"/>
        </w:rPr>
        <w:t xml:space="preserve">Sau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phép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tiếp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tin </w:t>
      </w:r>
      <w:proofErr w:type="spellStart"/>
      <w:r w:rsidRPr="00DF7974">
        <w:rPr>
          <w:rFonts w:ascii="Times New Roman" w:hAnsi="Times New Roman" w:cs="Times New Roman"/>
          <w:sz w:val="24"/>
          <w:szCs w:val="24"/>
        </w:rPr>
        <w:t>đã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chúng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hành</w:t>
      </w:r>
      <w:proofErr w:type="spellEnd"/>
      <w:r w:rsidRPr="00DF7974">
        <w:rPr>
          <w:rFonts w:ascii="Times New Roman" w:hAnsi="Times New Roman" w:cs="Times New Roman"/>
          <w:sz w:val="24"/>
          <w:szCs w:val="24"/>
        </w:rPr>
        <w:t xml:space="preserve"> vi </w:t>
      </w:r>
      <w:proofErr w:type="spellStart"/>
      <w:r w:rsidRPr="00DF7974">
        <w:rPr>
          <w:rFonts w:ascii="Times New Roman" w:hAnsi="Times New Roman" w:cs="Times New Roman"/>
          <w:sz w:val="24"/>
          <w:szCs w:val="24"/>
        </w:rPr>
        <w:t>vi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phạm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proofErr w:type="gram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w:t>
      </w:r>
      <w:proofErr w:type="gramEnd"/>
    </w:p>
    <w:p w14:paraId="74A6B593" w14:textId="77777777" w:rsidR="001B7423" w:rsidRPr="00DF7974" w:rsidRDefault="000C4B7D" w:rsidP="003B6064">
      <w:pPr>
        <w:pStyle w:val="ListParagraph"/>
        <w:numPr>
          <w:ilvl w:val="2"/>
          <w:numId w:val="2"/>
        </w:numPr>
        <w:spacing w:after="120" w:line="276" w:lineRule="auto"/>
        <w:ind w:left="1418" w:hanging="851"/>
        <w:contextualSpacing w:val="0"/>
        <w:jc w:val="both"/>
        <w:rPr>
          <w:rFonts w:ascii="Times New Roman" w:hAnsi="Times New Roman" w:cs="Times New Roman"/>
          <w:sz w:val="24"/>
          <w:szCs w:val="24"/>
        </w:rPr>
      </w:pPr>
      <w:r w:rsidRPr="00DF7974">
        <w:rPr>
          <w:rFonts w:ascii="Times New Roman" w:hAnsi="Times New Roman" w:cs="Times New Roman"/>
          <w:sz w:val="24"/>
          <w:szCs w:val="24"/>
        </w:rPr>
        <w:t xml:space="preserve">Theo </w:t>
      </w:r>
      <w:proofErr w:type="spellStart"/>
      <w:r w:rsidRPr="00DF7974">
        <w:rPr>
          <w:rFonts w:ascii="Times New Roman" w:hAnsi="Times New Roman" w:cs="Times New Roman"/>
          <w:sz w:val="24"/>
          <w:szCs w:val="24"/>
        </w:rPr>
        <w:t>yêu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luật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lệnh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thẩm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gồm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chùm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phủ</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sở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dịch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chứng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tin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trường</w:t>
      </w:r>
      <w:proofErr w:type="spellEnd"/>
      <w:r w:rsidRPr="00DF7974">
        <w:rPr>
          <w:rFonts w:ascii="Times New Roman" w:hAnsi="Times New Roman" w:cs="Times New Roman"/>
          <w:sz w:val="24"/>
          <w:szCs w:val="24"/>
        </w:rPr>
        <w:t xml:space="preserve"> </w:t>
      </w:r>
      <w:proofErr w:type="spellStart"/>
      <w:r w:rsidR="00226206" w:rsidRPr="00DF7974">
        <w:rPr>
          <w:rFonts w:ascii="Times New Roman" w:hAnsi="Times New Roman" w:cs="Times New Roman"/>
          <w:sz w:val="24"/>
          <w:szCs w:val="24"/>
        </w:rPr>
        <w:t>hợp</w:t>
      </w:r>
      <w:proofErr w:type="spellEnd"/>
      <w:r w:rsidR="00226206" w:rsidRPr="00DF7974">
        <w:rPr>
          <w:rFonts w:ascii="Times New Roman" w:hAnsi="Times New Roman" w:cs="Times New Roman"/>
          <w:sz w:val="24"/>
          <w:szCs w:val="24"/>
        </w:rPr>
        <w:t xml:space="preserve"> </w:t>
      </w:r>
      <w:proofErr w:type="spellStart"/>
      <w:r w:rsidR="00226206" w:rsidRPr="00DF7974">
        <w:rPr>
          <w:rFonts w:ascii="Times New Roman" w:hAnsi="Times New Roman" w:cs="Times New Roman"/>
          <w:sz w:val="24"/>
          <w:szCs w:val="24"/>
        </w:rPr>
        <w:t>c</w:t>
      </w:r>
      <w:r w:rsidRPr="00DF7974">
        <w:rPr>
          <w:rFonts w:ascii="Times New Roman" w:hAnsi="Times New Roman" w:cs="Times New Roman"/>
          <w:sz w:val="24"/>
          <w:szCs w:val="24"/>
        </w:rPr>
        <w:t>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00226206"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về</w:t>
      </w:r>
      <w:proofErr w:type="spellEnd"/>
      <w:r w:rsidRPr="00DF7974">
        <w:rPr>
          <w:rFonts w:ascii="Times New Roman" w:hAnsi="Times New Roman" w:cs="Times New Roman"/>
          <w:sz w:val="24"/>
          <w:szCs w:val="24"/>
        </w:rPr>
        <w:t xml:space="preserve"> ý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tin </w:t>
      </w:r>
      <w:proofErr w:type="spellStart"/>
      <w:r w:rsidRPr="00DF7974">
        <w:rPr>
          <w:rFonts w:ascii="Times New Roman" w:hAnsi="Times New Roman" w:cs="Times New Roman"/>
          <w:sz w:val="24"/>
          <w:szCs w:val="24"/>
        </w:rPr>
        <w:t>mật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
    <w:p w14:paraId="68704BC0" w14:textId="63E2BB6D" w:rsidR="000C4B7D" w:rsidRPr="00DF7974" w:rsidRDefault="000C4B7D" w:rsidP="003B6064">
      <w:pPr>
        <w:pStyle w:val="ListParagraph"/>
        <w:numPr>
          <w:ilvl w:val="1"/>
          <w:numId w:val="32"/>
        </w:numPr>
        <w:spacing w:after="120" w:line="276" w:lineRule="auto"/>
        <w:ind w:left="567" w:hanging="567"/>
        <w:contextualSpacing w:val="0"/>
        <w:jc w:val="both"/>
        <w:rPr>
          <w:rFonts w:ascii="Times New Roman" w:hAnsi="Times New Roman" w:cs="Times New Roman"/>
          <w:sz w:val="24"/>
          <w:szCs w:val="24"/>
        </w:rPr>
      </w:pPr>
      <w:r w:rsidRPr="00DF7974">
        <w:rPr>
          <w:rFonts w:ascii="Times New Roman" w:hAnsi="Times New Roman" w:cs="Times New Roman"/>
          <w:sz w:val="24"/>
          <w:szCs w:val="24"/>
        </w:rPr>
        <w:t xml:space="preserve">Sau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yêu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tùy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trường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sớm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mỗi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chứng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từ</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những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chép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dưới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phương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dạng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chứa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tin </w:t>
      </w:r>
      <w:proofErr w:type="spellStart"/>
      <w:r w:rsidRPr="00DF7974">
        <w:rPr>
          <w:rFonts w:ascii="Times New Roman" w:hAnsi="Times New Roman" w:cs="Times New Roman"/>
          <w:sz w:val="24"/>
          <w:szCs w:val="24"/>
        </w:rPr>
        <w:t>Mật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chiếm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hữu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soát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giữ</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10.4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10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dù</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bị</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w:t>
      </w:r>
    </w:p>
    <w:p w14:paraId="43A285CF" w14:textId="77777777" w:rsidR="00017561" w:rsidRPr="00017561" w:rsidRDefault="000C4B7D"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017561">
        <w:rPr>
          <w:rFonts w:ascii="Times New Roman" w:hAnsi="Times New Roman" w:cs="Times New Roman"/>
          <w:b/>
          <w:bCs/>
          <w:sz w:val="24"/>
          <w:szCs w:val="24"/>
        </w:rPr>
        <w:t>Trách</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nhiệm</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pháp</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lý</w:t>
      </w:r>
      <w:proofErr w:type="spellEnd"/>
    </w:p>
    <w:p w14:paraId="77F10719" w14:textId="7FD6B980" w:rsidR="00226206" w:rsidRPr="00017561" w:rsidRDefault="000C4B7D" w:rsidP="003B6064">
      <w:pPr>
        <w:pStyle w:val="ListParagraph"/>
        <w:numPr>
          <w:ilvl w:val="1"/>
          <w:numId w:val="33"/>
        </w:numPr>
        <w:spacing w:after="120" w:line="276" w:lineRule="auto"/>
        <w:ind w:left="567" w:hanging="567"/>
        <w:contextualSpacing w:val="0"/>
        <w:jc w:val="both"/>
        <w:rPr>
          <w:rFonts w:ascii="Times New Roman" w:hAnsi="Times New Roman" w:cs="Times New Roman"/>
          <w:sz w:val="24"/>
          <w:szCs w:val="24"/>
        </w:rPr>
      </w:pPr>
      <w:proofErr w:type="spellStart"/>
      <w:r w:rsidRPr="00017561">
        <w:rPr>
          <w:rFonts w:ascii="Times New Roman" w:hAnsi="Times New Roman" w:cs="Times New Roman"/>
          <w:sz w:val="24"/>
          <w:szCs w:val="24"/>
        </w:rPr>
        <w:t>Trong</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bất</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cứ</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trường</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hợp</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nào</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nếu</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nhân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viên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của</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một</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bên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đến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cơ</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sở</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của</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bên</w:t>
      </w:r>
      <w:proofErr w:type="spellEnd"/>
      <w:r w:rsidRPr="00017561">
        <w:rPr>
          <w:rFonts w:ascii="Times New Roman" w:hAnsi="Times New Roman" w:cs="Times New Roman"/>
          <w:sz w:val="24"/>
          <w:szCs w:val="24"/>
        </w:rPr>
        <w:t xml:space="preserve"> kia </w:t>
      </w:r>
      <w:proofErr w:type="spellStart"/>
      <w:r w:rsidRPr="00017561">
        <w:rPr>
          <w:rFonts w:ascii="Times New Roman" w:hAnsi="Times New Roman" w:cs="Times New Roman"/>
          <w:sz w:val="24"/>
          <w:szCs w:val="24"/>
        </w:rPr>
        <w:t>vì</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các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mục</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đích</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của</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hợp</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đồng</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này</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bên</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gửi</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sẽ</w:t>
      </w:r>
      <w:proofErr w:type="spellEnd"/>
      <w:r w:rsidRPr="00017561">
        <w:rPr>
          <w:rFonts w:ascii="Times New Roman" w:hAnsi="Times New Roman" w:cs="Times New Roman"/>
          <w:sz w:val="24"/>
          <w:szCs w:val="24"/>
        </w:rPr>
        <w:t xml:space="preserve"> </w:t>
      </w:r>
      <w:proofErr w:type="spellStart"/>
      <w:r w:rsidRPr="00017561">
        <w:rPr>
          <w:rFonts w:ascii="Times New Roman" w:hAnsi="Times New Roman" w:cs="Times New Roman"/>
          <w:sz w:val="24"/>
          <w:szCs w:val="24"/>
        </w:rPr>
        <w:t>phải</w:t>
      </w:r>
      <w:proofErr w:type="spellEnd"/>
      <w:r w:rsidRPr="00017561">
        <w:rPr>
          <w:rFonts w:ascii="Times New Roman" w:hAnsi="Times New Roman" w:cs="Times New Roman"/>
          <w:sz w:val="24"/>
          <w:szCs w:val="24"/>
        </w:rPr>
        <w:t>:</w:t>
      </w:r>
    </w:p>
    <w:p w14:paraId="539CA804" w14:textId="77777777" w:rsidR="00226206" w:rsidRPr="00DF7974" w:rsidRDefault="000C4B7D"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Đảm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tuân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thủ</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00226206"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về</w:t>
      </w:r>
      <w:proofErr w:type="spellEnd"/>
      <w:r w:rsidRPr="00DF7974">
        <w:rPr>
          <w:rFonts w:ascii="Times New Roman" w:hAnsi="Times New Roman" w:cs="Times New Roman"/>
          <w:sz w:val="24"/>
          <w:szCs w:val="24"/>
        </w:rPr>
        <w:t xml:space="preserve"> an </w:t>
      </w:r>
      <w:proofErr w:type="spellStart"/>
      <w:r w:rsidRPr="00DF7974">
        <w:rPr>
          <w:rFonts w:ascii="Times New Roman" w:hAnsi="Times New Roman" w:cs="Times New Roman"/>
          <w:sz w:val="24"/>
          <w:szCs w:val="24"/>
        </w:rPr>
        <w:t>toàn</w:t>
      </w:r>
      <w:proofErr w:type="spellEnd"/>
      <w:r w:rsidRPr="00DF7974">
        <w:rPr>
          <w:rFonts w:ascii="Times New Roman" w:hAnsi="Times New Roman" w:cs="Times New Roman"/>
          <w:sz w:val="24"/>
          <w:szCs w:val="24"/>
        </w:rPr>
        <w:t xml:space="preserve">, </w:t>
      </w:r>
      <w:proofErr w:type="gramStart"/>
      <w:r w:rsidRPr="00DF7974">
        <w:rPr>
          <w:rFonts w:ascii="Times New Roman" w:hAnsi="Times New Roman" w:cs="Times New Roman"/>
          <w:sz w:val="24"/>
          <w:szCs w:val="24"/>
        </w:rPr>
        <w:t>an</w:t>
      </w:r>
      <w:proofErr w:type="gram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ninh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đang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00226206" w:rsidRPr="00DF7974">
        <w:rPr>
          <w:rFonts w:ascii="Times New Roman" w:hAnsi="Times New Roman" w:cs="Times New Roman"/>
          <w:sz w:val="24"/>
          <w:szCs w:val="24"/>
        </w:rPr>
        <w:t xml:space="preserve"> </w:t>
      </w:r>
      <w:proofErr w:type="spellStart"/>
      <w:r w:rsidR="00226206" w:rsidRPr="00DF7974">
        <w:rPr>
          <w:rFonts w:ascii="Times New Roman" w:hAnsi="Times New Roman" w:cs="Times New Roman"/>
          <w:sz w:val="24"/>
          <w:szCs w:val="24"/>
        </w:rPr>
        <w:t>cơ</w:t>
      </w:r>
      <w:proofErr w:type="spellEnd"/>
      <w:r w:rsidR="00226206" w:rsidRPr="00DF7974">
        <w:rPr>
          <w:rFonts w:ascii="Times New Roman" w:hAnsi="Times New Roman" w:cs="Times New Roman"/>
          <w:sz w:val="24"/>
          <w:szCs w:val="24"/>
        </w:rPr>
        <w:t xml:space="preserve"> </w:t>
      </w:r>
      <w:proofErr w:type="spellStart"/>
      <w:r w:rsidR="00226206" w:rsidRPr="00DF7974">
        <w:rPr>
          <w:rFonts w:ascii="Times New Roman" w:hAnsi="Times New Roman" w:cs="Times New Roman"/>
          <w:sz w:val="24"/>
          <w:szCs w:val="24"/>
        </w:rPr>
        <w:t>sở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
    <w:p w14:paraId="783CFE63" w14:textId="00B186CF" w:rsidR="000C4B7D" w:rsidRPr="00DF7974" w:rsidRDefault="000C4B7D"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Bồi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thường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thiệt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về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má</w:t>
      </w:r>
      <w:r w:rsidR="00226206" w:rsidRPr="00DF7974">
        <w:rPr>
          <w:rFonts w:ascii="Times New Roman" w:hAnsi="Times New Roman" w:cs="Times New Roman"/>
          <w:sz w:val="24"/>
          <w:szCs w:val="24"/>
        </w:rPr>
        <w:t>t</w:t>
      </w:r>
      <w:proofErr w:type="spellEnd"/>
      <w:r w:rsidR="00226206" w:rsidRPr="00DF7974">
        <w:rPr>
          <w:rFonts w:ascii="Times New Roman" w:hAnsi="Times New Roman" w:cs="Times New Roman"/>
          <w:sz w:val="24"/>
          <w:szCs w:val="24"/>
        </w:rPr>
        <w:t xml:space="preserve">, chi </w:t>
      </w:r>
      <w:proofErr w:type="spellStart"/>
      <w:r w:rsidR="00226206" w:rsidRPr="00DF7974">
        <w:rPr>
          <w:rFonts w:ascii="Times New Roman" w:hAnsi="Times New Roman" w:cs="Times New Roman"/>
          <w:sz w:val="24"/>
          <w:szCs w:val="24"/>
        </w:rPr>
        <w:t>phí</w:t>
      </w:r>
      <w:proofErr w:type="spellEnd"/>
      <w:r w:rsidR="00226206"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thiệt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nhiệm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sinh</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hành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độ</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thiếu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sót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gramStart"/>
      <w:r w:rsidRPr="00DF7974">
        <w:rPr>
          <w:rFonts w:ascii="Times New Roman" w:hAnsi="Times New Roman" w:cs="Times New Roman"/>
          <w:sz w:val="24"/>
          <w:szCs w:val="24"/>
        </w:rPr>
        <w:t>kia</w:t>
      </w:r>
      <w:proofErr w:type="gramEnd"/>
    </w:p>
    <w:p w14:paraId="4CAE3294" w14:textId="77777777" w:rsidR="00226206" w:rsidRPr="00DF7974" w:rsidRDefault="000C4B7D" w:rsidP="003B6064">
      <w:pPr>
        <w:tabs>
          <w:tab w:val="left" w:pos="3960"/>
        </w:tabs>
        <w:spacing w:after="120" w:line="276" w:lineRule="auto"/>
        <w:ind w:left="54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Tùy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chọn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chế</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trách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nhiệm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
    <w:p w14:paraId="7A134F03" w14:textId="76F02531" w:rsidR="001218C4" w:rsidRPr="00DF7974" w:rsidRDefault="000C4B7D" w:rsidP="003B6064">
      <w:pPr>
        <w:pStyle w:val="ListParagraph"/>
        <w:numPr>
          <w:ilvl w:val="1"/>
          <w:numId w:val="33"/>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lastRenderedPageBreak/>
        <w:t>“</w:t>
      </w:r>
      <w:proofErr w:type="spellStart"/>
      <w:r w:rsidRPr="00DF7974">
        <w:rPr>
          <w:rFonts w:ascii="Times New Roman" w:hAnsi="Times New Roman" w:cs="Times New Roman"/>
          <w:i/>
          <w:iCs/>
          <w:color w:val="C45911" w:themeColor="accent2" w:themeShade="BF"/>
          <w:sz w:val="24"/>
          <w:szCs w:val="24"/>
        </w:rPr>
        <w:t>Trừ</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thiệt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tính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mạng</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thân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do </w:t>
      </w:r>
      <w:proofErr w:type="spellStart"/>
      <w:r w:rsidRPr="00DF7974">
        <w:rPr>
          <w:rFonts w:ascii="Times New Roman" w:hAnsi="Times New Roman" w:cs="Times New Roman"/>
          <w:i/>
          <w:iCs/>
          <w:color w:val="C45911" w:themeColor="accent2" w:themeShade="BF"/>
          <w:sz w:val="24"/>
          <w:szCs w:val="24"/>
        </w:rPr>
        <w:t>sự</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cẩn</w:t>
      </w:r>
      <w:proofErr w:type="spellEnd"/>
      <w:r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của</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Nhà</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cung</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cấp</w:t>
      </w:r>
      <w:proofErr w:type="spellEnd"/>
      <w:r w:rsidR="00226206" w:rsidRPr="00DF7974">
        <w:rPr>
          <w:rFonts w:ascii="Times New Roman" w:hAnsi="Times New Roman" w:cs="Times New Roman"/>
          <w:i/>
          <w:iCs/>
          <w:color w:val="C45911" w:themeColor="accent2" w:themeShade="BF"/>
          <w:sz w:val="24"/>
          <w:szCs w:val="24"/>
        </w:rPr>
        <w:t xml:space="preserve"> </w:t>
      </w:r>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chịu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trách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nhiệm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trước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phối</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về</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bất</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kỳ</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việc</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trừ</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hành</w:t>
      </w:r>
      <w:proofErr w:type="spellEnd"/>
      <w:r w:rsidRPr="00DF7974">
        <w:rPr>
          <w:rFonts w:ascii="Times New Roman" w:hAnsi="Times New Roman" w:cs="Times New Roman"/>
          <w:i/>
          <w:iCs/>
          <w:color w:val="C45911" w:themeColor="accent2" w:themeShade="BF"/>
          <w:sz w:val="24"/>
          <w:szCs w:val="24"/>
        </w:rPr>
        <w:t xml:space="preserve"> vi </w:t>
      </w:r>
      <w:proofErr w:type="spellStart"/>
      <w:r w:rsidRPr="00DF7974">
        <w:rPr>
          <w:rFonts w:ascii="Times New Roman" w:hAnsi="Times New Roman" w:cs="Times New Roman"/>
          <w:i/>
          <w:iCs/>
          <w:color w:val="C45911" w:themeColor="accent2" w:themeShade="BF"/>
          <w:sz w:val="24"/>
          <w:szCs w:val="24"/>
        </w:rPr>
        <w:t>gian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dối</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đảm</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khoản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cứ</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thiệt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nhuận</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kì</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các</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thiệt</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hại</w:t>
      </w:r>
      <w:proofErr w:type="spellEnd"/>
      <w:r w:rsidR="00226206" w:rsidRPr="00DF7974">
        <w:rPr>
          <w:rFonts w:ascii="Times New Roman" w:hAnsi="Times New Roman" w:cs="Times New Roman"/>
          <w:i/>
          <w:iCs/>
          <w:color w:val="C45911" w:themeColor="accent2" w:themeShade="BF"/>
          <w:sz w:val="24"/>
          <w:szCs w:val="24"/>
        </w:rPr>
        <w:t xml:space="preserve"> </w:t>
      </w:r>
      <w:proofErr w:type="spellStart"/>
      <w:r w:rsidR="00226206" w:rsidRPr="00DF7974">
        <w:rPr>
          <w:rFonts w:ascii="Times New Roman" w:hAnsi="Times New Roman" w:cs="Times New Roman"/>
          <w:i/>
          <w:iCs/>
          <w:color w:val="C45911" w:themeColor="accent2" w:themeShade="BF"/>
          <w:sz w:val="24"/>
          <w:szCs w:val="24"/>
        </w:rPr>
        <w:t>hệ</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tiếp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biệt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gây</w:t>
      </w:r>
      <w:proofErr w:type="spellEnd"/>
      <w:r w:rsidRPr="00DF7974">
        <w:rPr>
          <w:rFonts w:ascii="Times New Roman" w:hAnsi="Times New Roman" w:cs="Times New Roman"/>
          <w:i/>
          <w:iCs/>
          <w:color w:val="C45911" w:themeColor="accent2" w:themeShade="BF"/>
          <w:sz w:val="24"/>
          <w:szCs w:val="24"/>
        </w:rPr>
        <w:t xml:space="preserve"> ra </w:t>
      </w:r>
      <w:proofErr w:type="spellStart"/>
      <w:r w:rsidRPr="00DF7974">
        <w:rPr>
          <w:rFonts w:ascii="Times New Roman" w:hAnsi="Times New Roman" w:cs="Times New Roman"/>
          <w:i/>
          <w:iCs/>
          <w:color w:val="C45911" w:themeColor="accent2" w:themeShade="BF"/>
          <w:sz w:val="24"/>
          <w:szCs w:val="24"/>
        </w:rPr>
        <w:t>bởi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sự</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cẩn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cung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cấp</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nhân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viên</w:t>
      </w:r>
      <w:proofErr w:type="spellEnd"/>
      <w:r w:rsidR="001218C4" w:rsidRPr="00DF7974">
        <w:rPr>
          <w:rFonts w:ascii="Times New Roman" w:hAnsi="Times New Roman" w:cs="Times New Roman"/>
          <w:i/>
          <w:iCs/>
          <w:color w:val="C45911" w:themeColor="accent2" w:themeShade="BF"/>
          <w:sz w:val="24"/>
          <w:szCs w:val="24"/>
        </w:rPr>
        <w:t xml:space="preserve"> hay </w:t>
      </w:r>
      <w:proofErr w:type="spellStart"/>
      <w:r w:rsidR="001218C4" w:rsidRPr="00DF7974">
        <w:rPr>
          <w:rFonts w:ascii="Times New Roman" w:hAnsi="Times New Roman" w:cs="Times New Roman"/>
          <w:i/>
          <w:iCs/>
          <w:color w:val="C45911" w:themeColor="accent2" w:themeShade="BF"/>
          <w:sz w:val="24"/>
          <w:szCs w:val="24"/>
        </w:rPr>
        <w:t>đại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diện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của</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bên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này</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việc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(hay</w:t>
      </w:r>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lỗi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không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thể</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cung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cấp</w:t>
      </w:r>
      <w:proofErr w:type="spellEnd"/>
      <w:r w:rsidR="001218C4" w:rsidRPr="00DF7974">
        <w:rPr>
          <w:rFonts w:ascii="Times New Roman" w:hAnsi="Times New Roman" w:cs="Times New Roman"/>
          <w:i/>
          <w:iCs/>
          <w:color w:val="C45911" w:themeColor="accent2" w:themeShade="BF"/>
          <w:sz w:val="24"/>
          <w:szCs w:val="24"/>
        </w:rPr>
        <w:t xml:space="preserve">) hay </w:t>
      </w:r>
      <w:proofErr w:type="spellStart"/>
      <w:r w:rsidR="001218C4" w:rsidRPr="00DF7974">
        <w:rPr>
          <w:rFonts w:ascii="Times New Roman" w:hAnsi="Times New Roman" w:cs="Times New Roman"/>
          <w:i/>
          <w:iCs/>
          <w:color w:val="C45911" w:themeColor="accent2" w:themeShade="BF"/>
          <w:sz w:val="24"/>
          <w:szCs w:val="24"/>
        </w:rPr>
        <w:t>việc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bán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lại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của</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Nhà</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Phân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phối</w:t>
      </w:r>
      <w:proofErr w:type="spellEnd"/>
      <w:r w:rsidR="001218C4" w:rsidRPr="00DF7974">
        <w:rPr>
          <w:rFonts w:ascii="Times New Roman" w:hAnsi="Times New Roman" w:cs="Times New Roman"/>
          <w:i/>
          <w:iCs/>
          <w:color w:val="C45911" w:themeColor="accent2" w:themeShade="BF"/>
          <w:sz w:val="24"/>
          <w:szCs w:val="24"/>
        </w:rPr>
        <w:t xml:space="preserve">, hay </w:t>
      </w:r>
      <w:proofErr w:type="spellStart"/>
      <w:r w:rsidR="001218C4" w:rsidRPr="00DF7974">
        <w:rPr>
          <w:rFonts w:ascii="Times New Roman" w:hAnsi="Times New Roman" w:cs="Times New Roman"/>
          <w:i/>
          <w:iCs/>
          <w:color w:val="C45911" w:themeColor="accent2" w:themeShade="BF"/>
          <w:sz w:val="24"/>
          <w:szCs w:val="24"/>
        </w:rPr>
        <w:t>các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vấn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đề</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khác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phát</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sinh</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từ</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hoặc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có</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liên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quan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đến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hợp</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đồng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này</w:t>
      </w:r>
      <w:proofErr w:type="spellEnd"/>
      <w:r w:rsidR="001218C4" w:rsidRPr="00DF7974">
        <w:rPr>
          <w:rFonts w:ascii="Times New Roman" w:hAnsi="Times New Roman" w:cs="Times New Roman"/>
          <w:i/>
          <w:iCs/>
          <w:color w:val="C45911" w:themeColor="accent2" w:themeShade="BF"/>
          <w:sz w:val="24"/>
          <w:szCs w:val="24"/>
        </w:rPr>
        <w:t xml:space="preserve">."] </w:t>
      </w:r>
    </w:p>
    <w:p w14:paraId="676D7607" w14:textId="0CA4DC81" w:rsidR="001218C4" w:rsidRPr="00DF7974" w:rsidRDefault="001218C4" w:rsidP="003B6064">
      <w:pPr>
        <w:tabs>
          <w:tab w:val="left" w:pos="3960"/>
        </w:tabs>
        <w:spacing w:after="120" w:line="276" w:lineRule="auto"/>
        <w:ind w:left="72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Bình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cần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chú</w:t>
      </w:r>
      <w:proofErr w:type="spellEnd"/>
      <w:r w:rsidRPr="00DF7974">
        <w:rPr>
          <w:rFonts w:ascii="Times New Roman" w:hAnsi="Times New Roman" w:cs="Times New Roman"/>
          <w:i/>
          <w:iCs/>
          <w:color w:val="C45911" w:themeColor="accent2" w:themeShade="BF"/>
          <w:sz w:val="24"/>
          <w:szCs w:val="24"/>
        </w:rPr>
        <w:t xml:space="preserve"> ý </w:t>
      </w:r>
      <w:proofErr w:type="spellStart"/>
      <w:r w:rsidRPr="00DF7974">
        <w:rPr>
          <w:rFonts w:ascii="Times New Roman" w:hAnsi="Times New Roman" w:cs="Times New Roman"/>
          <w:i/>
          <w:iCs/>
          <w:color w:val="C45911" w:themeColor="accent2" w:themeShade="BF"/>
          <w:sz w:val="24"/>
          <w:szCs w:val="24"/>
        </w:rPr>
        <w:t>rằng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số</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hệ</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thống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thức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trách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nhiệm</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miễn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trách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hiệu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lực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bị</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chế</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bởi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những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trường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như</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vậy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soạn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thảo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khoản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theo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hướng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w:t>
      </w:r>
    </w:p>
    <w:p w14:paraId="2D21E7F4" w14:textId="26DE5F22" w:rsidR="001218C4" w:rsidRPr="00017561" w:rsidRDefault="001218C4"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017561">
        <w:rPr>
          <w:rFonts w:ascii="Times New Roman" w:hAnsi="Times New Roman" w:cs="Times New Roman"/>
          <w:b/>
          <w:bCs/>
          <w:sz w:val="24"/>
          <w:szCs w:val="24"/>
        </w:rPr>
        <w:t>Thời</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hạn</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và</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chấm</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dứt</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hợp</w:t>
      </w:r>
      <w:proofErr w:type="spellEnd"/>
      <w:r w:rsidRPr="00017561">
        <w:rPr>
          <w:rFonts w:ascii="Times New Roman" w:hAnsi="Times New Roman" w:cs="Times New Roman"/>
          <w:b/>
          <w:bCs/>
          <w:sz w:val="24"/>
          <w:szCs w:val="24"/>
        </w:rPr>
        <w:t xml:space="preserve"> </w:t>
      </w:r>
      <w:proofErr w:type="spellStart"/>
      <w:r w:rsidRPr="00017561">
        <w:rPr>
          <w:rFonts w:ascii="Times New Roman" w:hAnsi="Times New Roman" w:cs="Times New Roman"/>
          <w:b/>
          <w:bCs/>
          <w:sz w:val="24"/>
          <w:szCs w:val="24"/>
        </w:rPr>
        <w:t>đồng</w:t>
      </w:r>
      <w:proofErr w:type="spellEnd"/>
    </w:p>
    <w:p w14:paraId="71EE2296" w14:textId="313D6A2B" w:rsidR="001218C4" w:rsidRPr="00DF7974" w:rsidRDefault="001218C4" w:rsidP="003B6064">
      <w:pPr>
        <w:pStyle w:val="ListParagraph"/>
        <w:numPr>
          <w:ilvl w:val="1"/>
          <w:numId w:val="34"/>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hai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chữ</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cùng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dứt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sớm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12.2, 12.3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12.4,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w:t>
      </w:r>
    </w:p>
    <w:p w14:paraId="0F2BEE39" w14:textId="155A8893" w:rsidR="001218C4" w:rsidRPr="00DF7974" w:rsidRDefault="001218C4" w:rsidP="003B6064">
      <w:pPr>
        <w:tabs>
          <w:tab w:val="left" w:pos="3960"/>
        </w:tabs>
        <w:spacing w:after="120" w:line="276" w:lineRule="auto"/>
        <w:ind w:left="72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Bình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Thời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bị</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do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áp</w:t>
      </w:r>
      <w:proofErr w:type="spellEnd"/>
      <w:r w:rsidRPr="00DF7974">
        <w:rPr>
          <w:rFonts w:ascii="Times New Roman" w:hAnsi="Times New Roman" w:cs="Times New Roman"/>
          <w:i/>
          <w:iCs/>
          <w:color w:val="C45911" w:themeColor="accent2" w:themeShade="BF"/>
          <w:sz w:val="24"/>
          <w:szCs w:val="24"/>
        </w:rPr>
        <w:t xml:space="preserve"> do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ví</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bị</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ở </w:t>
      </w:r>
      <w:proofErr w:type="spellStart"/>
      <w:r w:rsidRPr="00DF7974">
        <w:rPr>
          <w:rFonts w:ascii="Times New Roman" w:hAnsi="Times New Roman" w:cs="Times New Roman"/>
          <w:i/>
          <w:iCs/>
          <w:color w:val="C45911" w:themeColor="accent2" w:themeShade="BF"/>
          <w:sz w:val="24"/>
          <w:szCs w:val="24"/>
        </w:rPr>
        <w:t>thời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5 </w:t>
      </w:r>
      <w:proofErr w:type="spellStart"/>
      <w:r w:rsidRPr="00DF7974">
        <w:rPr>
          <w:rFonts w:ascii="Times New Roman" w:hAnsi="Times New Roman" w:cs="Times New Roman"/>
          <w:i/>
          <w:iCs/>
          <w:color w:val="C45911" w:themeColor="accent2" w:themeShade="BF"/>
          <w:sz w:val="24"/>
          <w:szCs w:val="24"/>
        </w:rPr>
        <w:t>năm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trường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cạnh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chống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kết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độc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EU).</w:t>
      </w:r>
    </w:p>
    <w:p w14:paraId="347E4DA9" w14:textId="77777777" w:rsidR="001218C4" w:rsidRPr="00DF7974" w:rsidRDefault="001218C4" w:rsidP="003B6064">
      <w:pPr>
        <w:tabs>
          <w:tab w:val="left" w:pos="3960"/>
        </w:tabs>
        <w:spacing w:after="120" w:line="276" w:lineRule="auto"/>
        <w:ind w:left="72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Tùy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chọn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Chấm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dứt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còn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hiệu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quả</w:t>
      </w:r>
      <w:proofErr w:type="spellEnd"/>
    </w:p>
    <w:p w14:paraId="6C762ACD" w14:textId="20E5C3EA" w:rsidR="001218C4" w:rsidRPr="00DF7974" w:rsidRDefault="00432247" w:rsidP="003B6064">
      <w:pPr>
        <w:pStyle w:val="ListParagraph"/>
        <w:numPr>
          <w:ilvl w:val="1"/>
          <w:numId w:val="34"/>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C</w:t>
      </w:r>
      <w:r w:rsidR="001218C4" w:rsidRPr="00DF7974">
        <w:rPr>
          <w:rFonts w:ascii="Times New Roman" w:hAnsi="Times New Roman" w:cs="Times New Roman"/>
          <w:i/>
          <w:iCs/>
          <w:color w:val="C45911" w:themeColor="accent2" w:themeShade="BF"/>
          <w:sz w:val="24"/>
          <w:szCs w:val="24"/>
        </w:rPr>
        <w:t>ác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bên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có</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quyền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hủy</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hợp</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đồng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này</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tại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bất</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cứ</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thời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điểm</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nào</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bằng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cách</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thông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báo</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bằng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văn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bản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cho</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bên</w:t>
      </w:r>
      <w:proofErr w:type="spellEnd"/>
      <w:r w:rsidR="001218C4" w:rsidRPr="00DF7974">
        <w:rPr>
          <w:rFonts w:ascii="Times New Roman" w:hAnsi="Times New Roman" w:cs="Times New Roman"/>
          <w:i/>
          <w:iCs/>
          <w:color w:val="C45911" w:themeColor="accent2" w:themeShade="BF"/>
          <w:sz w:val="24"/>
          <w:szCs w:val="24"/>
        </w:rPr>
        <w:t xml:space="preserve"> kia </w:t>
      </w:r>
      <w:proofErr w:type="spellStart"/>
      <w:r w:rsidR="001218C4" w:rsidRPr="00DF7974">
        <w:rPr>
          <w:rFonts w:ascii="Times New Roman" w:hAnsi="Times New Roman" w:cs="Times New Roman"/>
          <w:i/>
          <w:iCs/>
          <w:color w:val="C45911" w:themeColor="accent2" w:themeShade="BF"/>
          <w:sz w:val="24"/>
          <w:szCs w:val="24"/>
        </w:rPr>
        <w:t>không</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muộn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hơn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nêu</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cụ</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thể</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thời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w:t>
      </w:r>
    </w:p>
    <w:p w14:paraId="4DE99CC7" w14:textId="77777777" w:rsidR="00432247" w:rsidRPr="00DF7974" w:rsidRDefault="001218C4" w:rsidP="003B6064">
      <w:pPr>
        <w:pStyle w:val="ListParagraph"/>
        <w:numPr>
          <w:ilvl w:val="1"/>
          <w:numId w:val="34"/>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5.5) </w:t>
      </w:r>
      <w:proofErr w:type="spellStart"/>
      <w:r w:rsidR="00432247" w:rsidRPr="00DF7974">
        <w:rPr>
          <w:rFonts w:ascii="Times New Roman" w:hAnsi="Times New Roman" w:cs="Times New Roman"/>
          <w:sz w:val="24"/>
          <w:szCs w:val="24"/>
        </w:rPr>
        <w:t>hủy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vòng</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rõ</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số</w:t>
      </w:r>
      <w:proofErr w:type="spellEnd"/>
      <w:r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color w:val="C45911" w:themeColor="accent2" w:themeShade="BF"/>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toán</w:t>
      </w:r>
      <w:proofErr w:type="spellEnd"/>
      <w:r w:rsidRPr="00DF7974">
        <w:rPr>
          <w:rFonts w:ascii="Times New Roman" w:hAnsi="Times New Roman" w:cs="Times New Roman"/>
          <w:sz w:val="24"/>
          <w:szCs w:val="24"/>
        </w:rPr>
        <w:t xml:space="preserve">. </w:t>
      </w:r>
    </w:p>
    <w:p w14:paraId="25E69E80" w14:textId="77777777" w:rsidR="00432247" w:rsidRPr="00DF7974" w:rsidRDefault="001218C4" w:rsidP="003B6064">
      <w:pPr>
        <w:pStyle w:val="ListParagraph"/>
        <w:numPr>
          <w:ilvl w:val="1"/>
          <w:numId w:val="34"/>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w:t>
      </w:r>
    </w:p>
    <w:p w14:paraId="03A79F86" w14:textId="77777777" w:rsidR="00432247" w:rsidRPr="00DF7974" w:rsidRDefault="001218C4" w:rsidP="003B6064">
      <w:pPr>
        <w:pStyle w:val="ListParagraph"/>
        <w:numPr>
          <w:ilvl w:val="2"/>
          <w:numId w:val="3"/>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vi </w:t>
      </w:r>
      <w:proofErr w:type="spellStart"/>
      <w:r w:rsidRPr="00DF7974">
        <w:rPr>
          <w:rFonts w:ascii="Times New Roman" w:hAnsi="Times New Roman" w:cs="Times New Roman"/>
          <w:sz w:val="24"/>
          <w:szCs w:val="24"/>
        </w:rPr>
        <w:t>phạm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00432247"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vi </w:t>
      </w:r>
      <w:proofErr w:type="spellStart"/>
      <w:r w:rsidRPr="00DF7974">
        <w:rPr>
          <w:rFonts w:ascii="Times New Roman" w:hAnsi="Times New Roman" w:cs="Times New Roman"/>
          <w:sz w:val="24"/>
          <w:szCs w:val="24"/>
        </w:rPr>
        <w:t>phạm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vòng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mươi</w:t>
      </w:r>
      <w:proofErr w:type="spellEnd"/>
      <w:r w:rsidRPr="00DF7974">
        <w:rPr>
          <w:rFonts w:ascii="Times New Roman" w:hAnsi="Times New Roman" w:cs="Times New Roman"/>
          <w:sz w:val="24"/>
          <w:szCs w:val="24"/>
        </w:rPr>
        <w:t xml:space="preserve"> (30) –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nêu</w:t>
      </w:r>
      <w:proofErr w:type="spellEnd"/>
      <w:r w:rsidR="00432247"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yêu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vậy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
    <w:p w14:paraId="6076E219" w14:textId="77777777" w:rsidR="00432247" w:rsidRPr="00DF7974" w:rsidRDefault="001218C4" w:rsidP="003B6064">
      <w:pPr>
        <w:pStyle w:val="ListParagraph"/>
        <w:numPr>
          <w:ilvl w:val="2"/>
          <w:numId w:val="3"/>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giải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dàn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nguyện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00432247"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chủ</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chủ</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chỉ</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
    <w:p w14:paraId="28F41CE3" w14:textId="77777777" w:rsidR="00432247" w:rsidRPr="00DF7974" w:rsidRDefault="00432247" w:rsidP="003B6064">
      <w:pPr>
        <w:pStyle w:val="ListParagraph"/>
        <w:tabs>
          <w:tab w:val="left" w:pos="3960"/>
        </w:tabs>
        <w:spacing w:after="120" w:line="276" w:lineRule="auto"/>
        <w:ind w:left="1440"/>
        <w:contextualSpacing w:val="0"/>
        <w:jc w:val="both"/>
        <w:rPr>
          <w:rFonts w:ascii="Times New Roman" w:hAnsi="Times New Roman" w:cs="Times New Roman"/>
          <w:sz w:val="24"/>
          <w:szCs w:val="24"/>
        </w:rPr>
      </w:pPr>
      <w:r w:rsidRPr="00DF7974">
        <w:rPr>
          <w:rFonts w:ascii="Times New Roman" w:hAnsi="Times New Roman" w:cs="Times New Roman"/>
          <w:i/>
          <w:iCs/>
          <w:color w:val="C45911" w:themeColor="accent2" w:themeShade="BF"/>
          <w:sz w:val="24"/>
          <w:szCs w:val="24"/>
        </w:rPr>
        <w:t>[</w:t>
      </w:r>
      <w:proofErr w:type="spellStart"/>
      <w:r w:rsidR="001218C4" w:rsidRPr="00DF7974">
        <w:rPr>
          <w:rFonts w:ascii="Times New Roman" w:hAnsi="Times New Roman" w:cs="Times New Roman"/>
          <w:i/>
          <w:iCs/>
          <w:color w:val="C45911" w:themeColor="accent2" w:themeShade="BF"/>
          <w:sz w:val="24"/>
          <w:szCs w:val="24"/>
        </w:rPr>
        <w:t>Bình</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luận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Các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điều</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khoản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dẫn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chiếu</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tới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các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thủ</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tục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phá</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sản</w:t>
      </w:r>
      <w:proofErr w:type="spellEnd"/>
      <w:r w:rsidR="001218C4" w:rsidRPr="00DF7974">
        <w:rPr>
          <w:rFonts w:ascii="Times New Roman" w:hAnsi="Times New Roman" w:cs="Times New Roman"/>
          <w:i/>
          <w:iCs/>
          <w:color w:val="C45911" w:themeColor="accent2" w:themeShade="BF"/>
          <w:sz w:val="24"/>
          <w:szCs w:val="24"/>
        </w:rPr>
        <w:t xml:space="preserve"> hay </w:t>
      </w:r>
      <w:proofErr w:type="spellStart"/>
      <w:r w:rsidR="001218C4" w:rsidRPr="00DF7974">
        <w:rPr>
          <w:rFonts w:ascii="Times New Roman" w:hAnsi="Times New Roman" w:cs="Times New Roman"/>
          <w:i/>
          <w:iCs/>
          <w:color w:val="C45911" w:themeColor="accent2" w:themeShade="BF"/>
          <w:sz w:val="24"/>
          <w:szCs w:val="24"/>
        </w:rPr>
        <w:t>giải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thể</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cần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được</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điều</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chỉnh</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cho</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phù</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hợp</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với</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hệ</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thống</w:t>
      </w:r>
      <w:proofErr w:type="spellEnd"/>
      <w:r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pháp</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luật</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liên</w:t>
      </w:r>
      <w:proofErr w:type="spellEnd"/>
      <w:r w:rsidR="001218C4" w:rsidRPr="00DF7974">
        <w:rPr>
          <w:rFonts w:ascii="Times New Roman" w:hAnsi="Times New Roman" w:cs="Times New Roman"/>
          <w:i/>
          <w:iCs/>
          <w:color w:val="C45911" w:themeColor="accent2" w:themeShade="BF"/>
          <w:sz w:val="24"/>
          <w:szCs w:val="24"/>
        </w:rPr>
        <w:t xml:space="preserve"> </w:t>
      </w:r>
      <w:proofErr w:type="spellStart"/>
      <w:r w:rsidR="001218C4" w:rsidRPr="00DF7974">
        <w:rPr>
          <w:rFonts w:ascii="Times New Roman" w:hAnsi="Times New Roman" w:cs="Times New Roman"/>
          <w:i/>
          <w:iCs/>
          <w:color w:val="C45911" w:themeColor="accent2" w:themeShade="BF"/>
          <w:sz w:val="24"/>
          <w:szCs w:val="24"/>
        </w:rPr>
        <w:t>quan</w:t>
      </w:r>
      <w:proofErr w:type="spellEnd"/>
      <w:r w:rsidR="001218C4"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i/>
          <w:iCs/>
          <w:color w:val="C45911" w:themeColor="accent2" w:themeShade="BF"/>
          <w:sz w:val="24"/>
          <w:szCs w:val="24"/>
        </w:rPr>
        <w:t>]</w:t>
      </w:r>
      <w:r w:rsidR="001218C4" w:rsidRPr="00DF7974">
        <w:rPr>
          <w:rFonts w:ascii="Times New Roman" w:hAnsi="Times New Roman" w:cs="Times New Roman"/>
          <w:i/>
          <w:iCs/>
          <w:color w:val="C45911" w:themeColor="accent2" w:themeShade="BF"/>
          <w:sz w:val="24"/>
          <w:szCs w:val="24"/>
        </w:rPr>
        <w:t xml:space="preserve"> </w:t>
      </w:r>
    </w:p>
    <w:p w14:paraId="4A2C24E5" w14:textId="1B354647" w:rsidR="001218C4" w:rsidRPr="00DF7974" w:rsidRDefault="001218C4" w:rsidP="003B6064">
      <w:pPr>
        <w:pStyle w:val="ListParagraph"/>
        <w:numPr>
          <w:ilvl w:val="1"/>
          <w:numId w:val="34"/>
        </w:numPr>
        <w:spacing w:after="120" w:line="276" w:lineRule="auto"/>
        <w:ind w:left="567" w:hanging="567"/>
        <w:contextualSpacing w:val="0"/>
        <w:jc w:val="both"/>
        <w:rPr>
          <w:rFonts w:ascii="Times New Roman" w:hAnsi="Times New Roman" w:cs="Times New Roman"/>
          <w:sz w:val="24"/>
          <w:szCs w:val="24"/>
        </w:rPr>
      </w:pPr>
      <w:r w:rsidRPr="00DF7974">
        <w:rPr>
          <w:rFonts w:ascii="Times New Roman" w:hAnsi="Times New Roman" w:cs="Times New Roman"/>
          <w:sz w:val="24"/>
          <w:szCs w:val="24"/>
        </w:rPr>
        <w:t xml:space="preserve">Cho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đích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12.4.1, </w:t>
      </w:r>
      <w:proofErr w:type="spellStart"/>
      <w:r w:rsidRPr="00DF7974">
        <w:rPr>
          <w:rFonts w:ascii="Times New Roman" w:hAnsi="Times New Roman" w:cs="Times New Roman"/>
          <w:sz w:val="24"/>
          <w:szCs w:val="24"/>
        </w:rPr>
        <w:t>vi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phạm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bồi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thường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vi </w:t>
      </w:r>
      <w:proofErr w:type="spellStart"/>
      <w:r w:rsidRPr="00DF7974">
        <w:rPr>
          <w:rFonts w:ascii="Times New Roman" w:hAnsi="Times New Roman" w:cs="Times New Roman"/>
          <w:sz w:val="24"/>
          <w:szCs w:val="24"/>
        </w:rPr>
        <w:t>phạm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tuân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thủ</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khía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cạnh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ngoại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w:t>
      </w:r>
    </w:p>
    <w:p w14:paraId="4E8605E5" w14:textId="038ED725" w:rsidR="001218C4" w:rsidRPr="00DF7974" w:rsidRDefault="001218C4" w:rsidP="003B6064">
      <w:pPr>
        <w:tabs>
          <w:tab w:val="left" w:pos="3960"/>
        </w:tabs>
        <w:spacing w:after="120" w:line="276" w:lineRule="auto"/>
        <w:ind w:left="54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Bình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số</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hệ</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thống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w:t>
      </w:r>
      <w:r w:rsidR="00432247" w:rsidRPr="00DF7974">
        <w:rPr>
          <w:rFonts w:ascii="Times New Roman" w:hAnsi="Times New Roman" w:cs="Times New Roman"/>
          <w:i/>
          <w:iCs/>
          <w:color w:val="C45911" w:themeColor="accent2" w:themeShade="BF"/>
          <w:sz w:val="24"/>
          <w:szCs w:val="24"/>
        </w:rPr>
        <w:t>ng</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quy</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định</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về</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hủy</w:t>
      </w:r>
      <w:proofErr w:type="spellEnd"/>
      <w:r w:rsidR="00432247" w:rsidRPr="00DF7974">
        <w:rPr>
          <w:rFonts w:ascii="Times New Roman" w:hAnsi="Times New Roman" w:cs="Times New Roman"/>
          <w:i/>
          <w:iCs/>
          <w:color w:val="C45911" w:themeColor="accent2" w:themeShade="BF"/>
          <w:sz w:val="24"/>
          <w:szCs w:val="24"/>
        </w:rPr>
        <w:t xml:space="preserve"> do vi </w:t>
      </w:r>
      <w:proofErr w:type="spellStart"/>
      <w:r w:rsidR="00432247" w:rsidRPr="00DF7974">
        <w:rPr>
          <w:rFonts w:ascii="Times New Roman" w:hAnsi="Times New Roman" w:cs="Times New Roman"/>
          <w:i/>
          <w:iCs/>
          <w:color w:val="C45911" w:themeColor="accent2" w:themeShade="BF"/>
          <w:sz w:val="24"/>
          <w:szCs w:val="24"/>
        </w:rPr>
        <w:t>phạm</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hợp</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đồng</w:t>
      </w:r>
      <w:proofErr w:type="spellEnd"/>
      <w:r w:rsidR="00432247" w:rsidRPr="00DF7974">
        <w:rPr>
          <w:rFonts w:ascii="Times New Roman" w:hAnsi="Times New Roman" w:cs="Times New Roman"/>
          <w:i/>
          <w:iCs/>
          <w:color w:val="C45911" w:themeColor="accent2" w:themeShade="BF"/>
          <w:sz w:val="24"/>
          <w:szCs w:val="24"/>
        </w:rPr>
        <w:t xml:space="preserve">, hay </w:t>
      </w:r>
      <w:proofErr w:type="spellStart"/>
      <w:r w:rsidR="00432247" w:rsidRPr="00DF7974">
        <w:rPr>
          <w:rFonts w:ascii="Times New Roman" w:hAnsi="Times New Roman" w:cs="Times New Roman"/>
          <w:i/>
          <w:iCs/>
          <w:color w:val="C45911" w:themeColor="accent2" w:themeShade="BF"/>
          <w:sz w:val="24"/>
          <w:szCs w:val="24"/>
        </w:rPr>
        <w:t>đ</w:t>
      </w:r>
      <w:r w:rsidRPr="00DF7974">
        <w:rPr>
          <w:rFonts w:ascii="Times New Roman" w:hAnsi="Times New Roman" w:cs="Times New Roman"/>
          <w:i/>
          <w:iCs/>
          <w:color w:val="C45911" w:themeColor="accent2" w:themeShade="BF"/>
          <w:sz w:val="24"/>
          <w:szCs w:val="24"/>
        </w:rPr>
        <w:t>ưa</w:t>
      </w:r>
      <w:proofErr w:type="spellEnd"/>
      <w:r w:rsidRPr="00DF7974">
        <w:rPr>
          <w:rFonts w:ascii="Times New Roman" w:hAnsi="Times New Roman" w:cs="Times New Roman"/>
          <w:i/>
          <w:iCs/>
          <w:color w:val="C45911" w:themeColor="accent2" w:themeShade="BF"/>
          <w:sz w:val="24"/>
          <w:szCs w:val="24"/>
        </w:rPr>
        <w:t xml:space="preserve"> ra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chi </w:t>
      </w:r>
      <w:proofErr w:type="spellStart"/>
      <w:r w:rsidRPr="00DF7974">
        <w:rPr>
          <w:rFonts w:ascii="Times New Roman" w:hAnsi="Times New Roman" w:cs="Times New Roman"/>
          <w:i/>
          <w:iCs/>
          <w:color w:val="C45911" w:themeColor="accent2" w:themeShade="BF"/>
          <w:sz w:val="24"/>
          <w:szCs w:val="24"/>
        </w:rPr>
        <w:t>tiết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đến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quyền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và</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chế</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tài</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của</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các</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Bên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trong</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vấn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đề</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này</w:t>
      </w:r>
      <w:proofErr w:type="spellEnd"/>
      <w:r w:rsidR="00432247" w:rsidRPr="00DF7974">
        <w:rPr>
          <w:rFonts w:ascii="Times New Roman" w:hAnsi="Times New Roman" w:cs="Times New Roman"/>
          <w:i/>
          <w:iCs/>
          <w:color w:val="C45911" w:themeColor="accent2" w:themeShade="BF"/>
          <w:sz w:val="24"/>
          <w:szCs w:val="24"/>
        </w:rPr>
        <w:t>.</w:t>
      </w:r>
      <w:r w:rsidR="00F20441" w:rsidRPr="00DF7974">
        <w:rPr>
          <w:rFonts w:ascii="Times New Roman" w:hAnsi="Times New Roman" w:cs="Times New Roman"/>
          <w:i/>
          <w:iCs/>
          <w:color w:val="C45911" w:themeColor="accent2" w:themeShade="BF"/>
          <w:sz w:val="24"/>
          <w:szCs w:val="24"/>
        </w:rPr>
        <w:t>]</w:t>
      </w:r>
    </w:p>
    <w:p w14:paraId="109EEA82" w14:textId="77777777" w:rsidR="00432247" w:rsidRPr="00DF7974" w:rsidRDefault="00432247" w:rsidP="003B6064">
      <w:pPr>
        <w:pStyle w:val="ListParagraph"/>
        <w:numPr>
          <w:ilvl w:val="1"/>
          <w:numId w:val="34"/>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lastRenderedPageBreak/>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ảnh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hưởng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w:t>
      </w:r>
    </w:p>
    <w:p w14:paraId="11313E35" w14:textId="0DB0F84C" w:rsidR="00432247" w:rsidRPr="00DF7974" w:rsidRDefault="00432247" w:rsidP="003B6064">
      <w:pPr>
        <w:pStyle w:val="ListParagraph"/>
        <w:numPr>
          <w:ilvl w:val="2"/>
          <w:numId w:val="4"/>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tài</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nhiệm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gồm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p>
    <w:p w14:paraId="17E42CF7" w14:textId="70DC48F1" w:rsidR="00F20441" w:rsidRPr="00DF7974" w:rsidRDefault="001218C4" w:rsidP="003B6064">
      <w:pPr>
        <w:pStyle w:val="ListParagraph"/>
        <w:numPr>
          <w:ilvl w:val="2"/>
          <w:numId w:val="4"/>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sắp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tiếp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lực</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của</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bất</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kỳ</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quy</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định</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nào</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của</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hợp</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đồng</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này</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mà</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được</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thể</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hiện</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rõ</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ràng</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hoặc</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ngầm</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định</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là</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sẽ</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có</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hiệu</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lực</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hoặc</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tiếp</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tục</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có</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hi</w:t>
      </w:r>
      <w:r w:rsidR="00F20441" w:rsidRPr="00DF7974">
        <w:rPr>
          <w:rFonts w:ascii="Times New Roman" w:hAnsi="Times New Roman" w:cs="Times New Roman"/>
          <w:sz w:val="24"/>
          <w:szCs w:val="24"/>
        </w:rPr>
        <w:t>ệu</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lực</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tại</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thời</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điểm</w:t>
      </w:r>
      <w:proofErr w:type="spellEnd"/>
      <w:r w:rsidR="00F20441"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hoặc</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sau</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thời</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điểm</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hủy</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hợp</w:t>
      </w:r>
      <w:proofErr w:type="spellEnd"/>
      <w:r w:rsidR="00432247" w:rsidRPr="00DF7974">
        <w:rPr>
          <w:rFonts w:ascii="Times New Roman" w:hAnsi="Times New Roman" w:cs="Times New Roman"/>
          <w:sz w:val="24"/>
          <w:szCs w:val="24"/>
        </w:rPr>
        <w:t xml:space="preserve"> </w:t>
      </w:r>
      <w:proofErr w:type="spellStart"/>
      <w:r w:rsidR="00432247" w:rsidRPr="00DF7974">
        <w:rPr>
          <w:rFonts w:ascii="Times New Roman" w:hAnsi="Times New Roman" w:cs="Times New Roman"/>
          <w:sz w:val="24"/>
          <w:szCs w:val="24"/>
        </w:rPr>
        <w:t>đồng</w:t>
      </w:r>
      <w:proofErr w:type="spellEnd"/>
      <w:r w:rsidR="00432247" w:rsidRPr="00DF7974">
        <w:rPr>
          <w:rFonts w:ascii="Times New Roman" w:hAnsi="Times New Roman" w:cs="Times New Roman"/>
          <w:sz w:val="24"/>
          <w:szCs w:val="24"/>
        </w:rPr>
        <w:t xml:space="preserve">. </w:t>
      </w:r>
    </w:p>
    <w:p w14:paraId="7A9B981B" w14:textId="77777777" w:rsidR="00F20441" w:rsidRPr="00D02D38" w:rsidRDefault="00432247"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D02D38">
        <w:rPr>
          <w:rFonts w:ascii="Times New Roman" w:hAnsi="Times New Roman" w:cs="Times New Roman"/>
          <w:b/>
          <w:bCs/>
          <w:sz w:val="24"/>
          <w:szCs w:val="24"/>
        </w:rPr>
        <w:t>Hậu</w:t>
      </w:r>
      <w:proofErr w:type="spellEnd"/>
      <w:r w:rsidRPr="00D02D38">
        <w:rPr>
          <w:rFonts w:ascii="Times New Roman" w:hAnsi="Times New Roman" w:cs="Times New Roman"/>
          <w:b/>
          <w:bCs/>
          <w:sz w:val="24"/>
          <w:szCs w:val="24"/>
        </w:rPr>
        <w:t xml:space="preserve"> </w:t>
      </w:r>
      <w:proofErr w:type="spellStart"/>
      <w:r w:rsidRPr="00D02D38">
        <w:rPr>
          <w:rFonts w:ascii="Times New Roman" w:hAnsi="Times New Roman" w:cs="Times New Roman"/>
          <w:b/>
          <w:bCs/>
          <w:sz w:val="24"/>
          <w:szCs w:val="24"/>
        </w:rPr>
        <w:t>quả</w:t>
      </w:r>
      <w:proofErr w:type="spellEnd"/>
      <w:r w:rsidRPr="00D02D38">
        <w:rPr>
          <w:rFonts w:ascii="Times New Roman" w:hAnsi="Times New Roman" w:cs="Times New Roman"/>
          <w:b/>
          <w:bCs/>
          <w:sz w:val="24"/>
          <w:szCs w:val="24"/>
        </w:rPr>
        <w:t xml:space="preserve"> </w:t>
      </w:r>
      <w:proofErr w:type="spellStart"/>
      <w:r w:rsidRPr="00D02D38">
        <w:rPr>
          <w:rFonts w:ascii="Times New Roman" w:hAnsi="Times New Roman" w:cs="Times New Roman"/>
          <w:b/>
          <w:bCs/>
          <w:sz w:val="24"/>
          <w:szCs w:val="24"/>
        </w:rPr>
        <w:t>việc</w:t>
      </w:r>
      <w:proofErr w:type="spellEnd"/>
      <w:r w:rsidRPr="00D02D38">
        <w:rPr>
          <w:rFonts w:ascii="Times New Roman" w:hAnsi="Times New Roman" w:cs="Times New Roman"/>
          <w:b/>
          <w:bCs/>
          <w:sz w:val="24"/>
          <w:szCs w:val="24"/>
        </w:rPr>
        <w:t xml:space="preserve"> </w:t>
      </w:r>
      <w:proofErr w:type="spellStart"/>
      <w:r w:rsidRPr="00D02D38">
        <w:rPr>
          <w:rFonts w:ascii="Times New Roman" w:hAnsi="Times New Roman" w:cs="Times New Roman"/>
          <w:b/>
          <w:bCs/>
          <w:sz w:val="24"/>
          <w:szCs w:val="24"/>
        </w:rPr>
        <w:t>chấm</w:t>
      </w:r>
      <w:proofErr w:type="spellEnd"/>
      <w:r w:rsidRPr="00D02D38">
        <w:rPr>
          <w:rFonts w:ascii="Times New Roman" w:hAnsi="Times New Roman" w:cs="Times New Roman"/>
          <w:b/>
          <w:bCs/>
          <w:sz w:val="24"/>
          <w:szCs w:val="24"/>
        </w:rPr>
        <w:t xml:space="preserve"> </w:t>
      </w:r>
      <w:proofErr w:type="spellStart"/>
      <w:r w:rsidRPr="00D02D38">
        <w:rPr>
          <w:rFonts w:ascii="Times New Roman" w:hAnsi="Times New Roman" w:cs="Times New Roman"/>
          <w:b/>
          <w:bCs/>
          <w:sz w:val="24"/>
          <w:szCs w:val="24"/>
        </w:rPr>
        <w:t>dứt</w:t>
      </w:r>
      <w:proofErr w:type="spellEnd"/>
      <w:r w:rsidRPr="00D02D38">
        <w:rPr>
          <w:rFonts w:ascii="Times New Roman" w:hAnsi="Times New Roman" w:cs="Times New Roman"/>
          <w:b/>
          <w:bCs/>
          <w:sz w:val="24"/>
          <w:szCs w:val="24"/>
        </w:rPr>
        <w:t xml:space="preserve"> </w:t>
      </w:r>
      <w:proofErr w:type="spellStart"/>
      <w:r w:rsidRPr="00D02D38">
        <w:rPr>
          <w:rFonts w:ascii="Times New Roman" w:hAnsi="Times New Roman" w:cs="Times New Roman"/>
          <w:b/>
          <w:bCs/>
          <w:sz w:val="24"/>
          <w:szCs w:val="24"/>
        </w:rPr>
        <w:t>hợp</w:t>
      </w:r>
      <w:proofErr w:type="spellEnd"/>
      <w:r w:rsidRPr="00D02D38">
        <w:rPr>
          <w:rFonts w:ascii="Times New Roman" w:hAnsi="Times New Roman" w:cs="Times New Roman"/>
          <w:b/>
          <w:bCs/>
          <w:sz w:val="24"/>
          <w:szCs w:val="24"/>
        </w:rPr>
        <w:t xml:space="preserve"> </w:t>
      </w:r>
      <w:proofErr w:type="spellStart"/>
      <w:r w:rsidRPr="00D02D38">
        <w:rPr>
          <w:rFonts w:ascii="Times New Roman" w:hAnsi="Times New Roman" w:cs="Times New Roman"/>
          <w:b/>
          <w:bCs/>
          <w:sz w:val="24"/>
          <w:szCs w:val="24"/>
        </w:rPr>
        <w:t>đồng</w:t>
      </w:r>
      <w:proofErr w:type="spellEnd"/>
      <w:r w:rsidR="00F20441" w:rsidRPr="00D02D38">
        <w:rPr>
          <w:rFonts w:ascii="Times New Roman" w:hAnsi="Times New Roman" w:cs="Times New Roman"/>
          <w:b/>
          <w:bCs/>
          <w:sz w:val="24"/>
          <w:szCs w:val="24"/>
        </w:rPr>
        <w:t xml:space="preserve"> </w:t>
      </w:r>
    </w:p>
    <w:p w14:paraId="4441923E" w14:textId="44CD548E" w:rsidR="00F20441" w:rsidRPr="00DF7974" w:rsidRDefault="00432247" w:rsidP="003B6064">
      <w:pPr>
        <w:pStyle w:val="ListParagraph"/>
        <w:numPr>
          <w:ilvl w:val="1"/>
          <w:numId w:val="35"/>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đây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vẫn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ngay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cả</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khi</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hợp</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đồng</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chấm</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dứt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gì</w:t>
      </w:r>
      <w:proofErr w:type="spellEnd"/>
      <w:r w:rsidRPr="00DF7974">
        <w:rPr>
          <w:rFonts w:ascii="Times New Roman" w:hAnsi="Times New Roman" w:cs="Times New Roman"/>
          <w:sz w:val="24"/>
          <w:szCs w:val="24"/>
        </w:rPr>
        <w:t xml:space="preserve">. </w:t>
      </w:r>
    </w:p>
    <w:p w14:paraId="4C247F42" w14:textId="77777777" w:rsidR="00F20441" w:rsidRPr="00DF7974" w:rsidRDefault="00432247" w:rsidP="003B6064">
      <w:pPr>
        <w:pStyle w:val="ListParagraph"/>
        <w:numPr>
          <w:ilvl w:val="1"/>
          <w:numId w:val="35"/>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mua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w:t>
      </w:r>
      <w:r w:rsidR="00F20441" w:rsidRPr="00DF7974">
        <w:rPr>
          <w:rFonts w:ascii="Times New Roman" w:hAnsi="Times New Roman" w:cs="Times New Roman"/>
          <w:sz w:val="24"/>
          <w:szCs w:val="24"/>
        </w:rPr>
        <w:t>hối</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tất</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cả</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hàng</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hóa</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tồn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giữ</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trên</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hóa</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đơn</w:t>
      </w:r>
      <w:proofErr w:type="spellEnd"/>
      <w:r w:rsidR="00F20441" w:rsidRPr="00DF7974">
        <w:rPr>
          <w:rFonts w:ascii="Times New Roman" w:hAnsi="Times New Roman" w:cs="Times New Roman"/>
          <w:sz w:val="24"/>
          <w:szCs w:val="24"/>
        </w:rPr>
        <w:t xml:space="preserve"> hay </w:t>
      </w:r>
      <w:proofErr w:type="spellStart"/>
      <w:r w:rsidR="00F20441" w:rsidRPr="00DF7974">
        <w:rPr>
          <w:rFonts w:ascii="Times New Roman" w:hAnsi="Times New Roman" w:cs="Times New Roman"/>
          <w:sz w:val="24"/>
          <w:szCs w:val="24"/>
        </w:rPr>
        <w:t>giá</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trên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sổ</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chọn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các</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quy</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định</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sau</w:t>
      </w:r>
      <w:proofErr w:type="spellEnd"/>
      <w:r w:rsidR="00F20441" w:rsidRPr="00DF7974">
        <w:rPr>
          <w:rFonts w:ascii="Times New Roman" w:hAnsi="Times New Roman" w:cs="Times New Roman"/>
          <w:sz w:val="24"/>
          <w:szCs w:val="24"/>
        </w:rPr>
        <w:t>:</w:t>
      </w:r>
    </w:p>
    <w:p w14:paraId="2B000911" w14:textId="77777777" w:rsidR="00F20441" w:rsidRPr="00DF7974" w:rsidRDefault="00432247" w:rsidP="003B6064">
      <w:pPr>
        <w:pStyle w:val="ListParagraph"/>
        <w:numPr>
          <w:ilvl w:val="2"/>
          <w:numId w:val="5"/>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chịu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r w:rsidR="00F20441" w:rsidRPr="00DF7974">
        <w:rPr>
          <w:rFonts w:ascii="Times New Roman" w:hAnsi="Times New Roman" w:cs="Times New Roman"/>
          <w:sz w:val="24"/>
          <w:szCs w:val="24"/>
        </w:rPr>
        <w:t xml:space="preserve">chi </w:t>
      </w:r>
      <w:proofErr w:type="spellStart"/>
      <w:r w:rsidR="00F20441" w:rsidRPr="00DF7974">
        <w:rPr>
          <w:rFonts w:ascii="Times New Roman" w:hAnsi="Times New Roman" w:cs="Times New Roman"/>
          <w:sz w:val="24"/>
          <w:szCs w:val="24"/>
        </w:rPr>
        <w:t>phí</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vận</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tải</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và</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bảo</w:t>
      </w:r>
      <w:proofErr w:type="spellEnd"/>
      <w:r w:rsidR="00F20441" w:rsidRPr="00DF7974">
        <w:rPr>
          <w:rFonts w:ascii="Times New Roman" w:hAnsi="Times New Roman" w:cs="Times New Roman"/>
          <w:sz w:val="24"/>
          <w:szCs w:val="24"/>
        </w:rPr>
        <w:t xml:space="preserve"> </w:t>
      </w:r>
      <w:proofErr w:type="spellStart"/>
      <w:proofErr w:type="gramStart"/>
      <w:r w:rsidR="00F20441" w:rsidRPr="00DF7974">
        <w:rPr>
          <w:rFonts w:ascii="Times New Roman" w:hAnsi="Times New Roman" w:cs="Times New Roman"/>
          <w:sz w:val="24"/>
          <w:szCs w:val="24"/>
        </w:rPr>
        <w:t>hiểm</w:t>
      </w:r>
      <w:proofErr w:type="spellEnd"/>
      <w:r w:rsidR="00F20441" w:rsidRPr="00DF7974">
        <w:rPr>
          <w:rFonts w:ascii="Times New Roman" w:hAnsi="Times New Roman" w:cs="Times New Roman"/>
          <w:sz w:val="24"/>
          <w:szCs w:val="24"/>
        </w:rPr>
        <w:t>;</w:t>
      </w:r>
      <w:proofErr w:type="gramEnd"/>
    </w:p>
    <w:p w14:paraId="371B8437" w14:textId="77777777" w:rsidR="00F20441" w:rsidRPr="00DF7974" w:rsidRDefault="00432247" w:rsidP="003B6064">
      <w:pPr>
        <w:pStyle w:val="ListParagraph"/>
        <w:numPr>
          <w:ilvl w:val="2"/>
          <w:numId w:val="5"/>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00F20441"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đặt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trước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dứt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m</w:t>
      </w:r>
      <w:r w:rsidRPr="00DF7974">
        <w:rPr>
          <w:rFonts w:ascii="Times New Roman" w:hAnsi="Times New Roman" w:cs="Times New Roman"/>
          <w:sz w:val="24"/>
          <w:szCs w:val="24"/>
        </w:rPr>
        <w:t>ua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phối</w:t>
      </w:r>
      <w:proofErr w:type="spellEnd"/>
      <w:r w:rsidR="00F20441"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vòng</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rõ</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thời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00F20441"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color w:val="C45911" w:themeColor="accent2" w:themeShade="BF"/>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dứt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00F20441" w:rsidRPr="00DF7974">
        <w:rPr>
          <w:rFonts w:ascii="Times New Roman" w:hAnsi="Times New Roman" w:cs="Times New Roman"/>
          <w:sz w:val="24"/>
          <w:szCs w:val="24"/>
        </w:rPr>
        <w:t>;</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
    <w:p w14:paraId="778DCC08" w14:textId="2C976250" w:rsidR="00432247" w:rsidRPr="00DF7974" w:rsidRDefault="00432247" w:rsidP="003B6064">
      <w:pPr>
        <w:pStyle w:val="ListParagraph"/>
        <w:numPr>
          <w:ilvl w:val="2"/>
          <w:numId w:val="5"/>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những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đích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sẽ</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tiếp</w:t>
      </w:r>
      <w:proofErr w:type="spellEnd"/>
      <w:r w:rsidR="00F20441"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w:t>
      </w:r>
    </w:p>
    <w:p w14:paraId="477B0974" w14:textId="77777777" w:rsidR="00F20441" w:rsidRPr="00DF7974" w:rsidRDefault="00432247" w:rsidP="003B6064">
      <w:pPr>
        <w:pStyle w:val="ListParagraph"/>
        <w:numPr>
          <w:ilvl w:val="1"/>
          <w:numId w:val="35"/>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chi </w:t>
      </w:r>
      <w:proofErr w:type="spellStart"/>
      <w:r w:rsidRPr="00DF7974">
        <w:rPr>
          <w:rFonts w:ascii="Times New Roman" w:hAnsi="Times New Roman" w:cs="Times New Roman"/>
          <w:sz w:val="24"/>
          <w:szCs w:val="24"/>
        </w:rPr>
        <w:t>phí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vòng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rõ</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gửi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hướng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dẫn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Nhà</w:t>
      </w:r>
      <w:proofErr w:type="spellEnd"/>
      <w:r w:rsidR="00F20441"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mẫu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phương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quảng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xúc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w:t>
      </w:r>
      <w:r w:rsidR="00F20441" w:rsidRPr="00DF7974">
        <w:rPr>
          <w:rFonts w:ascii="Times New Roman" w:hAnsi="Times New Roman" w:cs="Times New Roman"/>
          <w:sz w:val="24"/>
          <w:szCs w:val="24"/>
        </w:rPr>
        <w:t>iế</w:t>
      </w:r>
      <w:r w:rsidRPr="00DF7974">
        <w:rPr>
          <w:rFonts w:ascii="Times New Roman" w:hAnsi="Times New Roman" w:cs="Times New Roman"/>
          <w:sz w:val="24"/>
          <w:szCs w:val="24"/>
        </w:rPr>
        <w:t>n</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bán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đang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giữ</w:t>
      </w:r>
      <w:proofErr w:type="spellEnd"/>
      <w:r w:rsidRPr="00DF7974">
        <w:rPr>
          <w:rFonts w:ascii="Times New Roman" w:hAnsi="Times New Roman" w:cs="Times New Roman"/>
          <w:sz w:val="24"/>
          <w:szCs w:val="24"/>
        </w:rPr>
        <w:t xml:space="preserve">. </w:t>
      </w:r>
    </w:p>
    <w:p w14:paraId="50767947" w14:textId="77777777" w:rsidR="00F20441" w:rsidRPr="00DF7974" w:rsidRDefault="00432247" w:rsidP="003B6064">
      <w:pPr>
        <w:pStyle w:val="ListParagraph"/>
        <w:numPr>
          <w:ilvl w:val="1"/>
          <w:numId w:val="35"/>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còn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chưa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ngay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lập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đặt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trước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dứt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nhưng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vẫn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chưa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lập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gửi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w:t>
      </w:r>
      <w:proofErr w:type="spellEnd"/>
      <w:r w:rsidRPr="00DF7974">
        <w:rPr>
          <w:rFonts w:ascii="Times New Roman" w:hAnsi="Times New Roman" w:cs="Times New Roman"/>
          <w:sz w:val="24"/>
          <w:szCs w:val="24"/>
        </w:rPr>
        <w:t xml:space="preserve">. </w:t>
      </w:r>
    </w:p>
    <w:p w14:paraId="25A056AB" w14:textId="77777777" w:rsidR="00F20441" w:rsidRPr="00DF7974" w:rsidRDefault="00432247" w:rsidP="003B6064">
      <w:pPr>
        <w:pStyle w:val="ListParagraph"/>
        <w:numPr>
          <w:ilvl w:val="1"/>
          <w:numId w:val="35"/>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dừng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xúc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quảng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quảng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sử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Thương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tuệ</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ngoại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đích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mình</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mua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
    <w:p w14:paraId="4BC5820A" w14:textId="0CCD9072" w:rsidR="00432247" w:rsidRPr="00DF7974" w:rsidRDefault="00432247" w:rsidP="003B6064">
      <w:pPr>
        <w:pStyle w:val="ListParagraph"/>
        <w:numPr>
          <w:ilvl w:val="1"/>
          <w:numId w:val="35"/>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chi </w:t>
      </w:r>
      <w:proofErr w:type="spellStart"/>
      <w:r w:rsidRPr="00DF7974">
        <w:rPr>
          <w:rFonts w:ascii="Times New Roman" w:hAnsi="Times New Roman" w:cs="Times New Roman"/>
          <w:sz w:val="24"/>
          <w:szCs w:val="24"/>
        </w:rPr>
        <w:t>phí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cùng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00F20441" w:rsidRPr="00DF7974">
        <w:rPr>
          <w:rFonts w:ascii="Times New Roman" w:hAnsi="Times New Roman" w:cs="Times New Roman"/>
          <w:sz w:val="24"/>
          <w:szCs w:val="24"/>
        </w:rPr>
        <w:t xml:space="preserve"> </w:t>
      </w:r>
      <w:proofErr w:type="spellStart"/>
      <w:r w:rsidR="00F20441" w:rsidRPr="00DF7974">
        <w:rPr>
          <w:rFonts w:ascii="Times New Roman" w:hAnsi="Times New Roman" w:cs="Times New Roman"/>
          <w:sz w:val="24"/>
          <w:szCs w:val="24"/>
        </w:rPr>
        <w:t>t</w:t>
      </w:r>
      <w:r w:rsidRPr="00DF7974">
        <w:rPr>
          <w:rFonts w:ascii="Times New Roman" w:hAnsi="Times New Roman" w:cs="Times New Roman"/>
          <w:sz w:val="24"/>
          <w:szCs w:val="24"/>
        </w:rPr>
        <w:t>ham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bỏ</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đăng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9.5.</w:t>
      </w:r>
    </w:p>
    <w:p w14:paraId="5FF11F99" w14:textId="75CBC700" w:rsidR="00432247" w:rsidRPr="00DF7974" w:rsidRDefault="00F20441" w:rsidP="003B6064">
      <w:pPr>
        <w:tabs>
          <w:tab w:val="left" w:pos="3960"/>
        </w:tabs>
        <w:spacing w:after="120" w:line="276" w:lineRule="auto"/>
        <w:ind w:left="720" w:hanging="18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00432247" w:rsidRPr="00DF7974">
        <w:rPr>
          <w:rFonts w:ascii="Times New Roman" w:hAnsi="Times New Roman" w:cs="Times New Roman"/>
          <w:i/>
          <w:iCs/>
          <w:color w:val="C45911" w:themeColor="accent2" w:themeShade="BF"/>
          <w:sz w:val="24"/>
          <w:szCs w:val="24"/>
        </w:rPr>
        <w:t>Tùy</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chọn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Các</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quy</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định</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còn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giá</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trị</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sau</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khi</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kết</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thúc</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thời</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hạn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hợp</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đồng</w:t>
      </w:r>
      <w:proofErr w:type="spellEnd"/>
    </w:p>
    <w:p w14:paraId="40561F1A" w14:textId="09C0471C" w:rsidR="00432247" w:rsidRPr="00DF7974" w:rsidRDefault="00432247" w:rsidP="003B6064">
      <w:pPr>
        <w:pStyle w:val="ListParagraph"/>
        <w:numPr>
          <w:ilvl w:val="1"/>
          <w:numId w:val="35"/>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thời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năm</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thời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chấm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dứt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ích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trực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tiếp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oào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hoạt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động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xuất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vực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00F20441" w:rsidRPr="00DF7974">
        <w:rPr>
          <w:rFonts w:ascii="Times New Roman" w:hAnsi="Times New Roman" w:cs="Times New Roman"/>
          <w:i/>
          <w:iCs/>
          <w:color w:val="C45911" w:themeColor="accent2" w:themeShade="BF"/>
          <w:sz w:val="24"/>
          <w:szCs w:val="24"/>
        </w:rPr>
        <w:t>nào</w:t>
      </w:r>
      <w:proofErr w:type="spellEnd"/>
      <w:r w:rsidR="00F20441" w:rsidRPr="00DF7974">
        <w:rPr>
          <w:rFonts w:ascii="Times New Roman" w:hAnsi="Times New Roman" w:cs="Times New Roman"/>
          <w:i/>
          <w:iCs/>
          <w:color w:val="C45911" w:themeColor="accent2" w:themeShade="BF"/>
          <w:sz w:val="24"/>
          <w:szCs w:val="24"/>
        </w:rPr>
        <w:t xml:space="preserve"> </w:t>
      </w:r>
      <w:proofErr w:type="spellStart"/>
      <w:r w:rsidR="00F20441" w:rsidRPr="00DF7974">
        <w:rPr>
          <w:rFonts w:ascii="Times New Roman" w:hAnsi="Times New Roman" w:cs="Times New Roman"/>
          <w:i/>
          <w:iCs/>
          <w:color w:val="C45911" w:themeColor="accent2" w:themeShade="BF"/>
          <w:sz w:val="24"/>
          <w:szCs w:val="24"/>
        </w:rPr>
        <w:t>cạnh</w:t>
      </w:r>
      <w:proofErr w:type="spellEnd"/>
      <w:r w:rsidR="00F20441" w:rsidRPr="00DF7974">
        <w:rPr>
          <w:rFonts w:ascii="Times New Roman" w:hAnsi="Times New Roman" w:cs="Times New Roman"/>
          <w:i/>
          <w:iCs/>
          <w:color w:val="C45911" w:themeColor="accent2" w:themeShade="BF"/>
          <w:sz w:val="24"/>
          <w:szCs w:val="24"/>
        </w:rPr>
        <w:t xml:space="preserve"> </w:t>
      </w:r>
      <w:proofErr w:type="spellStart"/>
      <w:r w:rsidR="00F20441" w:rsidRPr="00DF7974">
        <w:rPr>
          <w:rFonts w:ascii="Times New Roman" w:hAnsi="Times New Roman" w:cs="Times New Roman"/>
          <w:i/>
          <w:iCs/>
          <w:color w:val="C45911" w:themeColor="accent2" w:themeShade="BF"/>
          <w:sz w:val="24"/>
          <w:szCs w:val="24"/>
        </w:rPr>
        <w:t>tranh</w:t>
      </w:r>
      <w:proofErr w:type="spellEnd"/>
      <w:r w:rsidR="00F20441" w:rsidRPr="00DF7974">
        <w:rPr>
          <w:rFonts w:ascii="Times New Roman" w:hAnsi="Times New Roman" w:cs="Times New Roman"/>
          <w:i/>
          <w:iCs/>
          <w:color w:val="C45911" w:themeColor="accent2" w:themeShade="BF"/>
          <w:sz w:val="24"/>
          <w:szCs w:val="24"/>
        </w:rPr>
        <w:t xml:space="preserve"> </w:t>
      </w:r>
      <w:proofErr w:type="spellStart"/>
      <w:r w:rsidR="00F20441" w:rsidRPr="00DF7974">
        <w:rPr>
          <w:rFonts w:ascii="Times New Roman" w:hAnsi="Times New Roman" w:cs="Times New Roman"/>
          <w:i/>
          <w:iCs/>
          <w:color w:val="C45911" w:themeColor="accent2" w:themeShade="BF"/>
          <w:sz w:val="24"/>
          <w:szCs w:val="24"/>
        </w:rPr>
        <w:t>v</w:t>
      </w:r>
      <w:r w:rsidRPr="00DF7974">
        <w:rPr>
          <w:rFonts w:ascii="Times New Roman" w:hAnsi="Times New Roman" w:cs="Times New Roman"/>
          <w:i/>
          <w:iCs/>
          <w:color w:val="C45911" w:themeColor="accent2" w:themeShade="BF"/>
          <w:sz w:val="24"/>
          <w:szCs w:val="24"/>
        </w:rPr>
        <w:t>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w:t>
      </w:r>
    </w:p>
    <w:p w14:paraId="6338B7A3" w14:textId="498AFEB1" w:rsidR="00E95477" w:rsidRPr="00DF7974" w:rsidRDefault="00F20441" w:rsidP="003B6064">
      <w:pPr>
        <w:tabs>
          <w:tab w:val="left" w:pos="3960"/>
        </w:tabs>
        <w:spacing w:after="120" w:line="276" w:lineRule="auto"/>
        <w:ind w:left="54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00432247" w:rsidRPr="00DF7974">
        <w:rPr>
          <w:rFonts w:ascii="Times New Roman" w:hAnsi="Times New Roman" w:cs="Times New Roman"/>
          <w:i/>
          <w:iCs/>
          <w:color w:val="C45911" w:themeColor="accent2" w:themeShade="BF"/>
          <w:sz w:val="24"/>
          <w:szCs w:val="24"/>
        </w:rPr>
        <w:t>Bình</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luận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Cần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cân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nhắc</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quy</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định</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liên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quan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trong</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luật</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áp</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d</w:t>
      </w:r>
      <w:r w:rsidRPr="00DF7974">
        <w:rPr>
          <w:rFonts w:ascii="Times New Roman" w:hAnsi="Times New Roman" w:cs="Times New Roman"/>
          <w:i/>
          <w:iCs/>
          <w:color w:val="C45911" w:themeColor="accent2" w:themeShade="BF"/>
          <w:sz w:val="24"/>
          <w:szCs w:val="24"/>
        </w:rPr>
        <w:t>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vấn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w:t>
      </w:r>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Quy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định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trong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điều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khoản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này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được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thiết</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kế</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phù</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hợp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với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pháp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luật</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về</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cạnh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tranh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và</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chống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liên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kết</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độc</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quyền</w:t>
      </w:r>
      <w:proofErr w:type="spellEnd"/>
      <w:r w:rsidR="00432247" w:rsidRPr="00DF7974">
        <w:rPr>
          <w:rFonts w:ascii="Times New Roman" w:hAnsi="Times New Roman" w:cs="Times New Roman"/>
          <w:i/>
          <w:iCs/>
          <w:color w:val="C45911" w:themeColor="accent2" w:themeShade="BF"/>
          <w:sz w:val="24"/>
          <w:szCs w:val="24"/>
        </w:rPr>
        <w:t xml:space="preserve"> </w:t>
      </w:r>
      <w:proofErr w:type="spellStart"/>
      <w:r w:rsidR="00432247" w:rsidRPr="00DF7974">
        <w:rPr>
          <w:rFonts w:ascii="Times New Roman" w:hAnsi="Times New Roman" w:cs="Times New Roman"/>
          <w:i/>
          <w:iCs/>
          <w:color w:val="C45911" w:themeColor="accent2" w:themeShade="BF"/>
          <w:sz w:val="24"/>
          <w:szCs w:val="24"/>
        </w:rPr>
        <w:t>của</w:t>
      </w:r>
      <w:proofErr w:type="spellEnd"/>
      <w:r w:rsidR="00432247" w:rsidRPr="00DF7974">
        <w:rPr>
          <w:rFonts w:ascii="Times New Roman" w:hAnsi="Times New Roman" w:cs="Times New Roman"/>
          <w:i/>
          <w:iCs/>
          <w:color w:val="C45911" w:themeColor="accent2" w:themeShade="BF"/>
          <w:sz w:val="24"/>
          <w:szCs w:val="24"/>
        </w:rPr>
        <w:t xml:space="preserve"> Eu.]</w:t>
      </w:r>
    </w:p>
    <w:p w14:paraId="41B0604D" w14:textId="5581CC10" w:rsidR="00242A8A" w:rsidRPr="00E20380" w:rsidRDefault="00242A8A"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E20380">
        <w:rPr>
          <w:rFonts w:ascii="Times New Roman" w:hAnsi="Times New Roman" w:cs="Times New Roman"/>
          <w:b/>
          <w:bCs/>
          <w:sz w:val="24"/>
          <w:szCs w:val="24"/>
        </w:rPr>
        <w:lastRenderedPageBreak/>
        <w:t>Thay</w:t>
      </w:r>
      <w:proofErr w:type="spellEnd"/>
      <w:r w:rsidRPr="00E20380">
        <w:rPr>
          <w:rFonts w:ascii="Times New Roman" w:hAnsi="Times New Roman" w:cs="Times New Roman"/>
          <w:b/>
          <w:bCs/>
          <w:sz w:val="24"/>
          <w:szCs w:val="24"/>
        </w:rPr>
        <w:t xml:space="preserve"> </w:t>
      </w:r>
      <w:proofErr w:type="spellStart"/>
      <w:r w:rsidRPr="00E20380">
        <w:rPr>
          <w:rFonts w:ascii="Times New Roman" w:hAnsi="Times New Roman" w:cs="Times New Roman"/>
          <w:b/>
          <w:bCs/>
          <w:sz w:val="24"/>
          <w:szCs w:val="24"/>
        </w:rPr>
        <w:t>đổi</w:t>
      </w:r>
      <w:proofErr w:type="spellEnd"/>
      <w:r w:rsidRPr="00E20380">
        <w:rPr>
          <w:rFonts w:ascii="Times New Roman" w:hAnsi="Times New Roman" w:cs="Times New Roman"/>
          <w:b/>
          <w:bCs/>
          <w:sz w:val="24"/>
          <w:szCs w:val="24"/>
        </w:rPr>
        <w:t xml:space="preserve"> </w:t>
      </w:r>
      <w:proofErr w:type="spellStart"/>
      <w:r w:rsidRPr="00E20380">
        <w:rPr>
          <w:rFonts w:ascii="Times New Roman" w:hAnsi="Times New Roman" w:cs="Times New Roman"/>
          <w:b/>
          <w:bCs/>
          <w:sz w:val="24"/>
          <w:szCs w:val="24"/>
        </w:rPr>
        <w:t>hoàn</w:t>
      </w:r>
      <w:proofErr w:type="spellEnd"/>
      <w:r w:rsidRPr="00E20380">
        <w:rPr>
          <w:rFonts w:ascii="Times New Roman" w:hAnsi="Times New Roman" w:cs="Times New Roman"/>
          <w:b/>
          <w:bCs/>
          <w:sz w:val="24"/>
          <w:szCs w:val="24"/>
        </w:rPr>
        <w:t xml:space="preserve"> </w:t>
      </w:r>
      <w:proofErr w:type="spellStart"/>
      <w:r w:rsidRPr="00E20380">
        <w:rPr>
          <w:rFonts w:ascii="Times New Roman" w:hAnsi="Times New Roman" w:cs="Times New Roman"/>
          <w:b/>
          <w:bCs/>
          <w:sz w:val="24"/>
          <w:szCs w:val="24"/>
        </w:rPr>
        <w:t>cảnh</w:t>
      </w:r>
      <w:proofErr w:type="spellEnd"/>
      <w:r w:rsidRPr="00E20380">
        <w:rPr>
          <w:rFonts w:ascii="Times New Roman" w:hAnsi="Times New Roman" w:cs="Times New Roman"/>
          <w:b/>
          <w:bCs/>
          <w:sz w:val="24"/>
          <w:szCs w:val="24"/>
        </w:rPr>
        <w:t xml:space="preserve"> (</w:t>
      </w:r>
      <w:proofErr w:type="spellStart"/>
      <w:r w:rsidRPr="00E20380">
        <w:rPr>
          <w:rFonts w:ascii="Times New Roman" w:hAnsi="Times New Roman" w:cs="Times New Roman"/>
          <w:b/>
          <w:bCs/>
          <w:sz w:val="24"/>
          <w:szCs w:val="24"/>
        </w:rPr>
        <w:t>gánh</w:t>
      </w:r>
      <w:proofErr w:type="spellEnd"/>
      <w:r w:rsidRPr="00E20380">
        <w:rPr>
          <w:rFonts w:ascii="Times New Roman" w:hAnsi="Times New Roman" w:cs="Times New Roman"/>
          <w:b/>
          <w:bCs/>
          <w:sz w:val="24"/>
          <w:szCs w:val="24"/>
        </w:rPr>
        <w:t xml:space="preserve"> </w:t>
      </w:r>
      <w:proofErr w:type="spellStart"/>
      <w:r w:rsidRPr="00E20380">
        <w:rPr>
          <w:rFonts w:ascii="Times New Roman" w:hAnsi="Times New Roman" w:cs="Times New Roman"/>
          <w:b/>
          <w:bCs/>
          <w:sz w:val="24"/>
          <w:szCs w:val="24"/>
        </w:rPr>
        <w:t>nặng</w:t>
      </w:r>
      <w:proofErr w:type="spellEnd"/>
      <w:r w:rsidRPr="00E20380">
        <w:rPr>
          <w:rFonts w:ascii="Times New Roman" w:hAnsi="Times New Roman" w:cs="Times New Roman"/>
          <w:b/>
          <w:bCs/>
          <w:sz w:val="24"/>
          <w:szCs w:val="24"/>
        </w:rPr>
        <w:t xml:space="preserve"> </w:t>
      </w:r>
      <w:proofErr w:type="spellStart"/>
      <w:r w:rsidRPr="00E20380">
        <w:rPr>
          <w:rFonts w:ascii="Times New Roman" w:hAnsi="Times New Roman" w:cs="Times New Roman"/>
          <w:b/>
          <w:bCs/>
          <w:sz w:val="24"/>
          <w:szCs w:val="24"/>
        </w:rPr>
        <w:t>nghĩa</w:t>
      </w:r>
      <w:proofErr w:type="spellEnd"/>
      <w:r w:rsidRPr="00E20380">
        <w:rPr>
          <w:rFonts w:ascii="Times New Roman" w:hAnsi="Times New Roman" w:cs="Times New Roman"/>
          <w:b/>
          <w:bCs/>
          <w:sz w:val="24"/>
          <w:szCs w:val="24"/>
        </w:rPr>
        <w:t xml:space="preserve"> </w:t>
      </w:r>
      <w:proofErr w:type="spellStart"/>
      <w:r w:rsidRPr="00E20380">
        <w:rPr>
          <w:rFonts w:ascii="Times New Roman" w:hAnsi="Times New Roman" w:cs="Times New Roman"/>
          <w:b/>
          <w:bCs/>
          <w:sz w:val="24"/>
          <w:szCs w:val="24"/>
        </w:rPr>
        <w:t>vụ</w:t>
      </w:r>
      <w:proofErr w:type="spellEnd"/>
      <w:r w:rsidRPr="00E20380">
        <w:rPr>
          <w:rFonts w:ascii="Times New Roman" w:hAnsi="Times New Roman" w:cs="Times New Roman"/>
          <w:b/>
          <w:bCs/>
          <w:sz w:val="24"/>
          <w:szCs w:val="24"/>
        </w:rPr>
        <w:t>)</w:t>
      </w:r>
    </w:p>
    <w:p w14:paraId="1CEC4D79" w14:textId="77777777" w:rsidR="00E20380" w:rsidRDefault="00242A8A" w:rsidP="003B6064">
      <w:pPr>
        <w:tabs>
          <w:tab w:val="left" w:pos="3960"/>
        </w:tabs>
        <w:spacing w:after="120" w:line="276" w:lineRule="auto"/>
        <w:ind w:left="45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Bình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tự</w:t>
      </w:r>
      <w:proofErr w:type="spellEnd"/>
      <w:r w:rsidRPr="00DF7974">
        <w:rPr>
          <w:rFonts w:ascii="Times New Roman" w:hAnsi="Times New Roman" w:cs="Times New Roman"/>
          <w:i/>
          <w:iCs/>
          <w:color w:val="C45911" w:themeColor="accent2" w:themeShade="BF"/>
          <w:sz w:val="24"/>
          <w:szCs w:val="24"/>
        </w:rPr>
        <w:t xml:space="preserve"> do </w:t>
      </w:r>
      <w:proofErr w:type="spellStart"/>
      <w:r w:rsidRPr="00DF7974">
        <w:rPr>
          <w:rFonts w:ascii="Times New Roman" w:hAnsi="Times New Roman" w:cs="Times New Roman"/>
          <w:i/>
          <w:iCs/>
          <w:color w:val="C45911" w:themeColor="accent2" w:themeShade="BF"/>
          <w:sz w:val="24"/>
          <w:szCs w:val="24"/>
        </w:rPr>
        <w:t>tham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vấn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nhau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trường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những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thay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đổi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hoàn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cảnh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đang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kể</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đặc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biệt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sự</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thay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đổi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tạo</w:t>
      </w:r>
      <w:proofErr w:type="spellEnd"/>
      <w:r w:rsidRPr="00DF7974">
        <w:rPr>
          <w:rFonts w:ascii="Times New Roman" w:hAnsi="Times New Roman" w:cs="Times New Roman"/>
          <w:i/>
          <w:iCs/>
          <w:color w:val="C45911" w:themeColor="accent2" w:themeShade="BF"/>
          <w:sz w:val="24"/>
          <w:szCs w:val="24"/>
        </w:rPr>
        <w:t xml:space="preserve"> ra </w:t>
      </w:r>
      <w:proofErr w:type="spellStart"/>
      <w:r w:rsidRPr="00DF7974">
        <w:rPr>
          <w:rFonts w:ascii="Times New Roman" w:hAnsi="Times New Roman" w:cs="Times New Roman"/>
          <w:i/>
          <w:iCs/>
          <w:color w:val="C45911" w:themeColor="accent2" w:themeShade="BF"/>
          <w:sz w:val="24"/>
          <w:szCs w:val="24"/>
        </w:rPr>
        <w:t>gánh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nặng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nghĩa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Tuy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doanh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nghiệp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nhỏ</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vừa</w:t>
      </w:r>
      <w:proofErr w:type="spellEnd"/>
      <w:r w:rsidRPr="00DF7974">
        <w:rPr>
          <w:rFonts w:ascii="Times New Roman" w:hAnsi="Times New Roman" w:cs="Times New Roman"/>
          <w:i/>
          <w:iCs/>
          <w:color w:val="C45911" w:themeColor="accent2" w:themeShade="BF"/>
          <w:sz w:val="24"/>
          <w:szCs w:val="24"/>
        </w:rPr>
        <w:t xml:space="preserve"> (SME)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tùy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chọn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14.4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đưa</w:t>
      </w:r>
      <w:proofErr w:type="spellEnd"/>
      <w:r w:rsidRPr="00DF7974">
        <w:rPr>
          <w:rFonts w:ascii="Times New Roman" w:hAnsi="Times New Roman" w:cs="Times New Roman"/>
          <w:i/>
          <w:iCs/>
          <w:color w:val="C45911" w:themeColor="accent2" w:themeShade="BF"/>
          <w:sz w:val="24"/>
          <w:szCs w:val="24"/>
        </w:rPr>
        <w:t xml:space="preserve"> ra </w:t>
      </w:r>
      <w:proofErr w:type="spellStart"/>
      <w:r w:rsidRPr="00DF7974">
        <w:rPr>
          <w:rFonts w:ascii="Times New Roman" w:hAnsi="Times New Roman" w:cs="Times New Roman"/>
          <w:i/>
          <w:iCs/>
          <w:color w:val="C45911" w:themeColor="accent2" w:themeShade="BF"/>
          <w:sz w:val="24"/>
          <w:szCs w:val="24"/>
        </w:rPr>
        <w:t>tòa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án</w:t>
      </w:r>
      <w:proofErr w:type="spellEnd"/>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trọng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tài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sửa</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chấm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dứt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i</w:t>
      </w:r>
      <w:proofErr w:type="spellEnd"/>
      <w:r w:rsidRPr="00DF7974">
        <w:rPr>
          <w:rFonts w:ascii="Times New Roman" w:hAnsi="Times New Roman" w:cs="Times New Roman"/>
          <w:i/>
          <w:iCs/>
          <w:color w:val="C45911" w:themeColor="accent2" w:themeShade="BF"/>
          <w:sz w:val="24"/>
          <w:szCs w:val="24"/>
        </w:rPr>
        <w:t xml:space="preserve">) SME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thấy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năng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bị</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sử</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ích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bởi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ở </w:t>
      </w:r>
      <w:proofErr w:type="spellStart"/>
      <w:r w:rsidRPr="00DF7974">
        <w:rPr>
          <w:rFonts w:ascii="Times New Roman" w:hAnsi="Times New Roman" w:cs="Times New Roman"/>
          <w:i/>
          <w:iCs/>
          <w:color w:val="C45911" w:themeColor="accent2" w:themeShade="BF"/>
          <w:sz w:val="24"/>
          <w:szCs w:val="24"/>
        </w:rPr>
        <w:t>vị</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thế</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chiến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mạnh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hơn</w:t>
      </w:r>
      <w:proofErr w:type="spellEnd"/>
      <w:r w:rsidRPr="00DF7974">
        <w:rPr>
          <w:rFonts w:ascii="Times New Roman" w:hAnsi="Times New Roman" w:cs="Times New Roman"/>
          <w:i/>
          <w:iCs/>
          <w:color w:val="C45911" w:themeColor="accent2" w:themeShade="BF"/>
          <w:sz w:val="24"/>
          <w:szCs w:val="24"/>
        </w:rPr>
        <w:t xml:space="preserve"> (ii)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đưa</w:t>
      </w:r>
      <w:proofErr w:type="spellEnd"/>
      <w:r w:rsidRPr="00DF7974">
        <w:rPr>
          <w:rFonts w:ascii="Times New Roman" w:hAnsi="Times New Roman" w:cs="Times New Roman"/>
          <w:i/>
          <w:iCs/>
          <w:color w:val="C45911" w:themeColor="accent2" w:themeShade="BF"/>
          <w:sz w:val="24"/>
          <w:szCs w:val="24"/>
        </w:rPr>
        <w:t xml:space="preserve"> ra </w:t>
      </w:r>
      <w:proofErr w:type="spellStart"/>
      <w:r w:rsidRPr="00DF7974">
        <w:rPr>
          <w:rFonts w:ascii="Times New Roman" w:hAnsi="Times New Roman" w:cs="Times New Roman"/>
          <w:i/>
          <w:iCs/>
          <w:color w:val="C45911" w:themeColor="accent2" w:themeShade="BF"/>
          <w:sz w:val="24"/>
          <w:szCs w:val="24"/>
        </w:rPr>
        <w:t>tòa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án</w:t>
      </w:r>
      <w:proofErr w:type="spellEnd"/>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trọng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taig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quyển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đang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tồn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theo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trường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xảy</w:t>
      </w:r>
      <w:proofErr w:type="spellEnd"/>
      <w:r w:rsidRPr="00DF7974">
        <w:rPr>
          <w:rFonts w:ascii="Times New Roman" w:hAnsi="Times New Roman" w:cs="Times New Roman"/>
          <w:i/>
          <w:iCs/>
          <w:color w:val="C45911" w:themeColor="accent2" w:themeShade="BF"/>
          <w:sz w:val="24"/>
          <w:szCs w:val="24"/>
        </w:rPr>
        <w:t xml:space="preserve"> ra </w:t>
      </w:r>
      <w:proofErr w:type="spellStart"/>
      <w:r w:rsidRPr="00DF7974">
        <w:rPr>
          <w:rFonts w:ascii="Times New Roman" w:hAnsi="Times New Roman" w:cs="Times New Roman"/>
          <w:i/>
          <w:iCs/>
          <w:color w:val="C45911" w:themeColor="accent2" w:themeShade="BF"/>
          <w:sz w:val="24"/>
          <w:szCs w:val="24"/>
        </w:rPr>
        <w:t>gánh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nặng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nghĩa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vụ</w:t>
      </w:r>
      <w:proofErr w:type="spellEnd"/>
      <w:r w:rsidRPr="00DF7974">
        <w:rPr>
          <w:rFonts w:ascii="Times New Roman" w:hAnsi="Times New Roman" w:cs="Times New Roman"/>
          <w:i/>
          <w:iCs/>
          <w:color w:val="C45911" w:themeColor="accent2" w:themeShade="BF"/>
          <w:sz w:val="24"/>
          <w:szCs w:val="24"/>
        </w:rPr>
        <w:t>]</w:t>
      </w:r>
    </w:p>
    <w:p w14:paraId="3CDB5D50" w14:textId="258CAE21" w:rsidR="006B10D9" w:rsidRPr="00E20380" w:rsidRDefault="00E20380" w:rsidP="003B6064">
      <w:pPr>
        <w:pStyle w:val="ListParagraph"/>
        <w:numPr>
          <w:ilvl w:val="1"/>
          <w:numId w:val="36"/>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r>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sz w:val="24"/>
          <w:szCs w:val="24"/>
        </w:rPr>
        <w:t>Nêu</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việc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thực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hiện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hợp</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đồng</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trở</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nên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bất</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lợi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hơn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cho</w:t>
      </w:r>
      <w:proofErr w:type="spellEnd"/>
      <w:r w:rsidR="00242A8A"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một</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trong</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các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Bên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bên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này</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mặc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dù</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vậy</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vẫn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phải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thực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hiện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các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nghĩa</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vụ</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của</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mình</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nhưng</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với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các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quy</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định</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về</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thay</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đổi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hoàn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cảnh</w:t>
      </w:r>
      <w:proofErr w:type="spellEnd"/>
      <w:r w:rsidR="00242A8A" w:rsidRPr="00DF7974">
        <w:rPr>
          <w:rFonts w:ascii="Times New Roman" w:hAnsi="Times New Roman" w:cs="Times New Roman"/>
          <w:sz w:val="24"/>
          <w:szCs w:val="24"/>
        </w:rPr>
        <w:t xml:space="preserve"> </w:t>
      </w:r>
      <w:r w:rsidR="006B10D9" w:rsidRPr="00DF7974">
        <w:rPr>
          <w:rFonts w:ascii="Times New Roman" w:hAnsi="Times New Roman" w:cs="Times New Roman"/>
          <w:sz w:val="24"/>
          <w:szCs w:val="24"/>
        </w:rPr>
        <w:t>(</w:t>
      </w:r>
      <w:proofErr w:type="spellStart"/>
      <w:r w:rsidR="00242A8A" w:rsidRPr="00DF7974">
        <w:rPr>
          <w:rFonts w:ascii="Times New Roman" w:hAnsi="Times New Roman" w:cs="Times New Roman"/>
          <w:sz w:val="24"/>
          <w:szCs w:val="24"/>
        </w:rPr>
        <w:t>gánh</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nặng</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nghĩa</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vụ</w:t>
      </w:r>
      <w:proofErr w:type="spellEnd"/>
      <w:r w:rsidR="006B10D9" w:rsidRPr="00DF7974">
        <w:rPr>
          <w:rFonts w:ascii="Times New Roman" w:hAnsi="Times New Roman" w:cs="Times New Roman"/>
          <w:sz w:val="24"/>
          <w:szCs w:val="24"/>
        </w:rPr>
        <w:t>).</w:t>
      </w:r>
    </w:p>
    <w:p w14:paraId="2C1FFD31" w14:textId="77777777" w:rsidR="006B10D9" w:rsidRPr="00DF7974" w:rsidRDefault="00242A8A" w:rsidP="003B6064">
      <w:pPr>
        <w:pStyle w:val="ListParagraph"/>
        <w:numPr>
          <w:ilvl w:val="1"/>
          <w:numId w:val="36"/>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Tuy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xảy</w:t>
      </w:r>
      <w:proofErr w:type="spellEnd"/>
      <w:r w:rsidRPr="00DF7974">
        <w:rPr>
          <w:rFonts w:ascii="Times New Roman" w:hAnsi="Times New Roman" w:cs="Times New Roman"/>
          <w:sz w:val="24"/>
          <w:szCs w:val="24"/>
        </w:rPr>
        <w:t xml:space="preserve"> ra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đổi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về</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cân</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bằng</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lợi</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ích</w:t>
      </w:r>
      <w:proofErr w:type="spellEnd"/>
      <w:r w:rsidR="006B10D9"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dồn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gánh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nặng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yêu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w:t>
      </w:r>
      <w:r w:rsidR="006B10D9" w:rsidRPr="00DF7974">
        <w:rPr>
          <w:rFonts w:ascii="Times New Roman" w:hAnsi="Times New Roman" w:cs="Times New Roman"/>
          <w:sz w:val="24"/>
          <w:szCs w:val="24"/>
        </w:rPr>
        <w:t>ửa</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đổi</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hợp</w:t>
      </w:r>
      <w:proofErr w:type="spellEnd"/>
      <w:r w:rsidR="006B10D9" w:rsidRPr="00DF7974">
        <w:rPr>
          <w:rFonts w:ascii="Times New Roman" w:hAnsi="Times New Roman" w:cs="Times New Roman"/>
          <w:sz w:val="24"/>
          <w:szCs w:val="24"/>
        </w:rPr>
        <w:t xml:space="preserve"> </w:t>
      </w:r>
      <w:proofErr w:type="spellStart"/>
      <w:r w:rsidR="006B10D9"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miễn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
    <w:p w14:paraId="41FC25C5" w14:textId="77777777" w:rsidR="006B10D9" w:rsidRPr="00DF7974" w:rsidRDefault="00242A8A" w:rsidP="003B6064">
      <w:pPr>
        <w:pStyle w:val="ListParagraph"/>
        <w:numPr>
          <w:ilvl w:val="2"/>
          <w:numId w:val="5"/>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tính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006B10D9"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bị</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ảnh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hưởng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proofErr w:type="gramStart"/>
      <w:r w:rsidRPr="00DF7974">
        <w:rPr>
          <w:rFonts w:ascii="Times New Roman" w:hAnsi="Times New Roman" w:cs="Times New Roman"/>
          <w:sz w:val="24"/>
          <w:szCs w:val="24"/>
        </w:rPr>
        <w:t>đồng</w:t>
      </w:r>
      <w:proofErr w:type="spellEnd"/>
      <w:r w:rsidR="006B10D9" w:rsidRPr="00DF7974">
        <w:rPr>
          <w:rFonts w:ascii="Times New Roman" w:hAnsi="Times New Roman" w:cs="Times New Roman"/>
          <w:sz w:val="24"/>
          <w:szCs w:val="24"/>
        </w:rPr>
        <w:t>;</w:t>
      </w:r>
      <w:proofErr w:type="gramEnd"/>
    </w:p>
    <w:p w14:paraId="057B0EBF" w14:textId="77777777" w:rsidR="006B10D9" w:rsidRPr="00DF7974" w:rsidRDefault="00242A8A" w:rsidP="003B6064">
      <w:pPr>
        <w:pStyle w:val="ListParagraph"/>
        <w:numPr>
          <w:ilvl w:val="2"/>
          <w:numId w:val="5"/>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nằm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ngoài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tầm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soát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bị</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ảnh</w:t>
      </w:r>
      <w:proofErr w:type="spellEnd"/>
      <w:r w:rsidR="006B10D9"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hưởng</w:t>
      </w:r>
      <w:proofErr w:type="spellEnd"/>
      <w:r w:rsidR="006B10D9" w:rsidRPr="00DF7974">
        <w:rPr>
          <w:rFonts w:ascii="Times New Roman" w:hAnsi="Times New Roman" w:cs="Times New Roman"/>
          <w:sz w:val="24"/>
          <w:szCs w:val="24"/>
        </w:rPr>
        <w:t>;</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p>
    <w:p w14:paraId="48E0930B" w14:textId="77777777" w:rsidR="006B10D9" w:rsidRPr="00DF7974" w:rsidRDefault="00242A8A" w:rsidP="003B6064">
      <w:pPr>
        <w:pStyle w:val="ListParagraph"/>
        <w:numPr>
          <w:ilvl w:val="2"/>
          <w:numId w:val="5"/>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rủi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rủi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w:t>
      </w:r>
      <w:r w:rsidR="006B10D9" w:rsidRPr="00DF7974">
        <w:rPr>
          <w:rFonts w:ascii="Times New Roman" w:hAnsi="Times New Roman" w:cs="Times New Roman"/>
          <w:sz w:val="24"/>
          <w:szCs w:val="24"/>
        </w:rPr>
        <w:t>ợp</w:t>
      </w:r>
      <w:proofErr w:type="spellEnd"/>
      <w:r w:rsidR="006B10D9"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bị</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ảnh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hưởng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chịu</w:t>
      </w:r>
      <w:proofErr w:type="spellEnd"/>
      <w:r w:rsidRPr="00DF7974">
        <w:rPr>
          <w:rFonts w:ascii="Times New Roman" w:hAnsi="Times New Roman" w:cs="Times New Roman"/>
          <w:sz w:val="24"/>
          <w:szCs w:val="24"/>
        </w:rPr>
        <w:t xml:space="preserve">. </w:t>
      </w:r>
    </w:p>
    <w:p w14:paraId="71EA1D3C" w14:textId="77777777" w:rsidR="006B10D9" w:rsidRPr="00DF7974" w:rsidRDefault="006B10D9" w:rsidP="003B6064">
      <w:pPr>
        <w:pStyle w:val="ListParagraph"/>
        <w:numPr>
          <w:ilvl w:val="1"/>
          <w:numId w:val="36"/>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Mỗ</w:t>
      </w:r>
      <w:r w:rsidR="00242A8A" w:rsidRPr="00DF7974">
        <w:rPr>
          <w:rFonts w:ascii="Times New Roman" w:hAnsi="Times New Roman" w:cs="Times New Roman"/>
          <w:sz w:val="24"/>
          <w:szCs w:val="24"/>
        </w:rPr>
        <w:t>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bên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phải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xem</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xét</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một</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cách</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thiện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chí</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bất</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kỳ</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đề</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xuất</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sửa</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đổi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nào</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bên</w:t>
      </w:r>
      <w:proofErr w:type="spellEnd"/>
      <w:r w:rsidR="00242A8A" w:rsidRPr="00DF7974">
        <w:rPr>
          <w:rFonts w:ascii="Times New Roman" w:hAnsi="Times New Roman" w:cs="Times New Roman"/>
          <w:sz w:val="24"/>
          <w:szCs w:val="24"/>
        </w:rPr>
        <w:t xml:space="preserve"> kia </w:t>
      </w:r>
      <w:proofErr w:type="spellStart"/>
      <w:r w:rsidR="00242A8A" w:rsidRPr="00DF7974">
        <w:rPr>
          <w:rFonts w:ascii="Times New Roman" w:hAnsi="Times New Roman" w:cs="Times New Roman"/>
          <w:sz w:val="24"/>
          <w:szCs w:val="24"/>
        </w:rPr>
        <w:t>nghiêm</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túc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đưa</w:t>
      </w:r>
      <w:proofErr w:type="spellEnd"/>
      <w:r w:rsidR="00242A8A" w:rsidRPr="00DF7974">
        <w:rPr>
          <w:rFonts w:ascii="Times New Roman" w:hAnsi="Times New Roman" w:cs="Times New Roman"/>
          <w:sz w:val="24"/>
          <w:szCs w:val="24"/>
        </w:rPr>
        <w:t xml:space="preserve"> ra </w:t>
      </w:r>
      <w:proofErr w:type="spellStart"/>
      <w:r w:rsidR="00242A8A" w:rsidRPr="00DF7974">
        <w:rPr>
          <w:rFonts w:ascii="Times New Roman" w:hAnsi="Times New Roman" w:cs="Times New Roman"/>
          <w:sz w:val="24"/>
          <w:szCs w:val="24"/>
        </w:rPr>
        <w:t>vì</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lợi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ích</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của</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mỗi</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quan</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hệ</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giữa</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các</w:t>
      </w:r>
      <w:proofErr w:type="spellEnd"/>
      <w:r w:rsidR="00242A8A" w:rsidRPr="00DF7974">
        <w:rPr>
          <w:rFonts w:ascii="Times New Roman" w:hAnsi="Times New Roman" w:cs="Times New Roman"/>
          <w:sz w:val="24"/>
          <w:szCs w:val="24"/>
        </w:rPr>
        <w:t xml:space="preserve"> </w:t>
      </w:r>
      <w:proofErr w:type="spellStart"/>
      <w:r w:rsidR="00242A8A" w:rsidRPr="00DF7974">
        <w:rPr>
          <w:rFonts w:ascii="Times New Roman" w:hAnsi="Times New Roman" w:cs="Times New Roman"/>
          <w:sz w:val="24"/>
          <w:szCs w:val="24"/>
        </w:rPr>
        <w:t>bên</w:t>
      </w:r>
      <w:proofErr w:type="spellEnd"/>
      <w:r w:rsidR="00242A8A" w:rsidRPr="00DF7974">
        <w:rPr>
          <w:rFonts w:ascii="Times New Roman" w:hAnsi="Times New Roman" w:cs="Times New Roman"/>
          <w:sz w:val="24"/>
          <w:szCs w:val="24"/>
        </w:rPr>
        <w:t xml:space="preserve">. </w:t>
      </w:r>
    </w:p>
    <w:p w14:paraId="0B5AD2F5" w14:textId="77777777" w:rsidR="006B10D9" w:rsidRPr="00DF7974" w:rsidRDefault="006B10D9" w:rsidP="003B6064">
      <w:pPr>
        <w:pStyle w:val="ListParagraph"/>
        <w:tabs>
          <w:tab w:val="left" w:pos="3960"/>
        </w:tabs>
        <w:spacing w:after="120" w:line="276" w:lineRule="auto"/>
        <w:ind w:left="540"/>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00242A8A" w:rsidRPr="00DF7974">
        <w:rPr>
          <w:rFonts w:ascii="Times New Roman" w:hAnsi="Times New Roman" w:cs="Times New Roman"/>
          <w:i/>
          <w:iCs/>
          <w:color w:val="C45911" w:themeColor="accent2" w:themeShade="BF"/>
          <w:sz w:val="24"/>
          <w:szCs w:val="24"/>
        </w:rPr>
        <w:t>Tùy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chọn</w:t>
      </w:r>
      <w:proofErr w:type="spellEnd"/>
      <w:r w:rsidR="00242A8A" w:rsidRPr="00DF7974">
        <w:rPr>
          <w:rFonts w:ascii="Times New Roman" w:hAnsi="Times New Roman" w:cs="Times New Roman"/>
          <w:i/>
          <w:iCs/>
          <w:color w:val="C45911" w:themeColor="accent2" w:themeShade="BF"/>
          <w:sz w:val="24"/>
          <w:szCs w:val="24"/>
        </w:rPr>
        <w:t>, (</w:t>
      </w:r>
      <w:proofErr w:type="spellStart"/>
      <w:r w:rsidRPr="00DF7974">
        <w:rPr>
          <w:rFonts w:ascii="Times New Roman" w:hAnsi="Times New Roman" w:cs="Times New Roman"/>
          <w:i/>
          <w:iCs/>
          <w:color w:val="C45911" w:themeColor="accent2" w:themeShade="BF"/>
          <w:sz w:val="24"/>
          <w:szCs w:val="24"/>
        </w:rPr>
        <w:t>bổ</w:t>
      </w:r>
      <w:proofErr w:type="spellEnd"/>
      <w:r w:rsidR="00242A8A" w:rsidRPr="00DF7974">
        <w:rPr>
          <w:rFonts w:ascii="Times New Roman" w:hAnsi="Times New Roman" w:cs="Times New Roman"/>
          <w:i/>
          <w:iCs/>
          <w:color w:val="C45911" w:themeColor="accent2" w:themeShade="BF"/>
          <w:sz w:val="24"/>
          <w:szCs w:val="24"/>
        </w:rPr>
        <w:t xml:space="preserve"> sung </w:t>
      </w:r>
      <w:proofErr w:type="spellStart"/>
      <w:r w:rsidR="00242A8A" w:rsidRPr="00DF7974">
        <w:rPr>
          <w:rFonts w:ascii="Times New Roman" w:hAnsi="Times New Roman" w:cs="Times New Roman"/>
          <w:i/>
          <w:iCs/>
          <w:color w:val="C45911" w:themeColor="accent2" w:themeShade="BF"/>
          <w:sz w:val="24"/>
          <w:szCs w:val="24"/>
        </w:rPr>
        <w:t>đoạn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sau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đây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nếu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muốn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hoặc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bỏ</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trong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trường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hợp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không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khả</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hoặc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không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thực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được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theo</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pháp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luật</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được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chọn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là</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luật</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áp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dụng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của</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hợp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đồng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này</w:t>
      </w:r>
      <w:proofErr w:type="spellEnd"/>
      <w:r w:rsidR="00242A8A"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x</w:t>
      </w:r>
      <w:r w:rsidR="00242A8A" w:rsidRPr="00DF7974">
        <w:rPr>
          <w:rFonts w:ascii="Times New Roman" w:hAnsi="Times New Roman" w:cs="Times New Roman"/>
          <w:i/>
          <w:iCs/>
          <w:color w:val="C45911" w:themeColor="accent2" w:themeShade="BF"/>
          <w:sz w:val="24"/>
          <w:szCs w:val="24"/>
        </w:rPr>
        <w:t>em</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bình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luận</w:t>
      </w:r>
      <w:proofErr w:type="spellEnd"/>
      <w:r w:rsidR="00242A8A" w:rsidRPr="00DF7974">
        <w:rPr>
          <w:rFonts w:ascii="Times New Roman" w:hAnsi="Times New Roman" w:cs="Times New Roman"/>
          <w:i/>
          <w:iCs/>
          <w:color w:val="C45911" w:themeColor="accent2" w:themeShade="BF"/>
          <w:sz w:val="24"/>
          <w:szCs w:val="24"/>
        </w:rPr>
        <w:t xml:space="preserve"> ở </w:t>
      </w:r>
      <w:proofErr w:type="spellStart"/>
      <w:r w:rsidR="00242A8A" w:rsidRPr="00DF7974">
        <w:rPr>
          <w:rFonts w:ascii="Times New Roman" w:hAnsi="Times New Roman" w:cs="Times New Roman"/>
          <w:i/>
          <w:iCs/>
          <w:color w:val="C45911" w:themeColor="accent2" w:themeShade="BF"/>
          <w:sz w:val="24"/>
          <w:szCs w:val="24"/>
        </w:rPr>
        <w:t>phần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đầu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Điều</w:t>
      </w:r>
      <w:proofErr w:type="spellEnd"/>
      <w:r w:rsidR="00242A8A" w:rsidRPr="00DF7974">
        <w:rPr>
          <w:rFonts w:ascii="Times New Roman" w:hAnsi="Times New Roman" w:cs="Times New Roman"/>
          <w:i/>
          <w:iCs/>
          <w:color w:val="C45911" w:themeColor="accent2" w:themeShade="BF"/>
          <w:sz w:val="24"/>
          <w:szCs w:val="24"/>
        </w:rPr>
        <w:t xml:space="preserve"> 14): </w:t>
      </w:r>
    </w:p>
    <w:p w14:paraId="33DBB413" w14:textId="483C4DD0" w:rsidR="00242A8A" w:rsidRPr="00DF7974" w:rsidRDefault="006B10D9" w:rsidP="003B6064">
      <w:pPr>
        <w:pStyle w:val="ListParagraph"/>
        <w:numPr>
          <w:ilvl w:val="1"/>
          <w:numId w:val="36"/>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00242A8A" w:rsidRPr="00DF7974">
        <w:rPr>
          <w:rFonts w:ascii="Times New Roman" w:hAnsi="Times New Roman" w:cs="Times New Roman"/>
          <w:i/>
          <w:iCs/>
          <w:color w:val="C45911" w:themeColor="accent2" w:themeShade="BF"/>
          <w:sz w:val="24"/>
          <w:szCs w:val="24"/>
        </w:rPr>
        <w:t>N</w:t>
      </w:r>
      <w:r w:rsidRPr="00DF7974">
        <w:rPr>
          <w:rFonts w:ascii="Times New Roman" w:hAnsi="Times New Roman" w:cs="Times New Roman"/>
          <w:i/>
          <w:iCs/>
          <w:color w:val="C45911" w:themeColor="accent2" w:themeShade="BF"/>
          <w:sz w:val="24"/>
          <w:szCs w:val="24"/>
        </w:rPr>
        <w:t>ế</w:t>
      </w:r>
      <w:r w:rsidR="00242A8A" w:rsidRPr="00DF7974">
        <w:rPr>
          <w:rFonts w:ascii="Times New Roman" w:hAnsi="Times New Roman" w:cs="Times New Roman"/>
          <w:i/>
          <w:iCs/>
          <w:color w:val="C45911" w:themeColor="accent2" w:themeShade="BF"/>
          <w:sz w:val="24"/>
          <w:szCs w:val="24"/>
        </w:rPr>
        <w:t>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các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bên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không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đạt</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được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thỏa</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thuận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sửa</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đổi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được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yêu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cầu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trong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w:t>
      </w:r>
      <w:r w:rsidR="00242A8A" w:rsidRPr="00DF7974">
        <w:rPr>
          <w:rFonts w:ascii="Times New Roman" w:hAnsi="Times New Roman" w:cs="Times New Roman"/>
          <w:i/>
          <w:iCs/>
          <w:color w:val="C45911" w:themeColor="accent2" w:themeShade="BF"/>
          <w:sz w:val="24"/>
          <w:szCs w:val="24"/>
        </w:rPr>
        <w:t>òng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nê</w:t>
      </w:r>
      <w:r w:rsidR="00242A8A" w:rsidRPr="00DF7974">
        <w:rPr>
          <w:rFonts w:ascii="Times New Roman" w:hAnsi="Times New Roman" w:cs="Times New Roman"/>
          <w:i/>
          <w:iCs/>
          <w:color w:val="C45911" w:themeColor="accent2" w:themeShade="BF"/>
          <w:sz w:val="24"/>
          <w:szCs w:val="24"/>
        </w:rPr>
        <w:t>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rõ</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thời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hạn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thích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w:t>
      </w:r>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một</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bên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có</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thể</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sử</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dụng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thủ</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tục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giải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quyết</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tranh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chấp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quy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định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trong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Điều</w:t>
      </w:r>
      <w:proofErr w:type="spellEnd"/>
      <w:r w:rsidR="00242A8A" w:rsidRPr="00DF7974">
        <w:rPr>
          <w:rFonts w:ascii="Times New Roman" w:hAnsi="Times New Roman" w:cs="Times New Roman"/>
          <w:i/>
          <w:iCs/>
          <w:color w:val="C45911" w:themeColor="accent2" w:themeShade="BF"/>
          <w:sz w:val="24"/>
          <w:szCs w:val="24"/>
        </w:rPr>
        <w:t xml:space="preserve"> 23. [</w:t>
      </w:r>
      <w:proofErr w:type="spellStart"/>
      <w:r w:rsidR="00242A8A" w:rsidRPr="00DF7974">
        <w:rPr>
          <w:rFonts w:ascii="Times New Roman" w:hAnsi="Times New Roman" w:cs="Times New Roman"/>
          <w:i/>
          <w:iCs/>
          <w:color w:val="C45911" w:themeColor="accent2" w:themeShade="BF"/>
          <w:sz w:val="24"/>
          <w:szCs w:val="24"/>
        </w:rPr>
        <w:t>T</w:t>
      </w:r>
      <w:r w:rsidRPr="00DF7974">
        <w:rPr>
          <w:rFonts w:ascii="Times New Roman" w:hAnsi="Times New Roman" w:cs="Times New Roman"/>
          <w:i/>
          <w:iCs/>
          <w:color w:val="C45911" w:themeColor="accent2" w:themeShade="BF"/>
          <w:sz w:val="24"/>
          <w:szCs w:val="24"/>
        </w:rPr>
        <w:t>òa</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án</w:t>
      </w:r>
      <w:proofErr w:type="spellEnd"/>
      <w:r w:rsidRPr="00DF7974">
        <w:rPr>
          <w:rFonts w:ascii="Times New Roman" w:hAnsi="Times New Roman" w:cs="Times New Roman"/>
          <w:i/>
          <w:iCs/>
          <w:color w:val="C45911" w:themeColor="accent2" w:themeShade="BF"/>
          <w:sz w:val="24"/>
          <w:szCs w:val="24"/>
        </w:rPr>
        <w:t>/</w:t>
      </w:r>
      <w:proofErr w:type="spellStart"/>
      <w:r w:rsidR="00242A8A" w:rsidRPr="00DF7974">
        <w:rPr>
          <w:rFonts w:ascii="Times New Roman" w:hAnsi="Times New Roman" w:cs="Times New Roman"/>
          <w:i/>
          <w:iCs/>
          <w:color w:val="C45911" w:themeColor="accent2" w:themeShade="BF"/>
          <w:sz w:val="24"/>
          <w:szCs w:val="24"/>
        </w:rPr>
        <w:t>trọng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tài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quyền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thực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hiện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bất</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kỳ</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sửa</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đổi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nào</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đối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với</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hợp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đồng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này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mà</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họ</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thấy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là</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hợp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lý</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và</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công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bằng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trong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hoàn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cảnh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cụ</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thể</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liên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quan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hủy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hợp</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đồng</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vào</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ngày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w:t>
      </w:r>
      <w:r w:rsidR="00242A8A" w:rsidRPr="00DF7974">
        <w:rPr>
          <w:rFonts w:ascii="Times New Roman" w:hAnsi="Times New Roman" w:cs="Times New Roman"/>
          <w:i/>
          <w:iCs/>
          <w:color w:val="C45911" w:themeColor="accent2" w:themeShade="BF"/>
          <w:sz w:val="24"/>
          <w:szCs w:val="24"/>
        </w:rPr>
        <w:t>à</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theo</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các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điều</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khoản</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được</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quy</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định</w:t>
      </w:r>
      <w:proofErr w:type="spellEnd"/>
      <w:r w:rsidR="00242A8A" w:rsidRPr="00DF7974">
        <w:rPr>
          <w:rFonts w:ascii="Times New Roman" w:hAnsi="Times New Roman" w:cs="Times New Roman"/>
          <w:i/>
          <w:iCs/>
          <w:color w:val="C45911" w:themeColor="accent2" w:themeShade="BF"/>
          <w:sz w:val="24"/>
          <w:szCs w:val="24"/>
        </w:rPr>
        <w:t xml:space="preserve"> </w:t>
      </w:r>
      <w:proofErr w:type="spellStart"/>
      <w:r w:rsidR="00242A8A" w:rsidRPr="00DF7974">
        <w:rPr>
          <w:rFonts w:ascii="Times New Roman" w:hAnsi="Times New Roman" w:cs="Times New Roman"/>
          <w:i/>
          <w:iCs/>
          <w:color w:val="C45911" w:themeColor="accent2" w:themeShade="BF"/>
          <w:sz w:val="24"/>
          <w:szCs w:val="24"/>
        </w:rPr>
        <w:t>trước</w:t>
      </w:r>
      <w:proofErr w:type="spellEnd"/>
      <w:r w:rsidR="00242A8A" w:rsidRPr="00DF7974">
        <w:rPr>
          <w:rFonts w:ascii="Times New Roman" w:hAnsi="Times New Roman" w:cs="Times New Roman"/>
          <w:i/>
          <w:iCs/>
          <w:color w:val="C45911" w:themeColor="accent2" w:themeShade="BF"/>
          <w:sz w:val="24"/>
          <w:szCs w:val="24"/>
        </w:rPr>
        <w:t>.”.]</w:t>
      </w:r>
    </w:p>
    <w:p w14:paraId="6620B31D" w14:textId="77777777" w:rsidR="00155AC0" w:rsidRDefault="00242A8A"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155AC0">
        <w:rPr>
          <w:rFonts w:ascii="Times New Roman" w:hAnsi="Times New Roman" w:cs="Times New Roman"/>
          <w:b/>
          <w:bCs/>
          <w:sz w:val="24"/>
          <w:szCs w:val="24"/>
        </w:rPr>
        <w:t>Bất</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khả</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kháng</w:t>
      </w:r>
      <w:proofErr w:type="spellEnd"/>
      <w:r w:rsidRPr="00155AC0">
        <w:rPr>
          <w:rFonts w:ascii="Times New Roman" w:hAnsi="Times New Roman" w:cs="Times New Roman"/>
          <w:b/>
          <w:bCs/>
          <w:sz w:val="24"/>
          <w:szCs w:val="24"/>
        </w:rPr>
        <w:t xml:space="preserve"> - </w:t>
      </w:r>
      <w:proofErr w:type="spellStart"/>
      <w:r w:rsidRPr="00155AC0">
        <w:rPr>
          <w:rFonts w:ascii="Times New Roman" w:hAnsi="Times New Roman" w:cs="Times New Roman"/>
          <w:b/>
          <w:bCs/>
          <w:sz w:val="24"/>
          <w:szCs w:val="24"/>
        </w:rPr>
        <w:t>miễn</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trách</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cho</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hành</w:t>
      </w:r>
      <w:proofErr w:type="spellEnd"/>
      <w:r w:rsidRPr="00155AC0">
        <w:rPr>
          <w:rFonts w:ascii="Times New Roman" w:hAnsi="Times New Roman" w:cs="Times New Roman"/>
          <w:b/>
          <w:bCs/>
          <w:sz w:val="24"/>
          <w:szCs w:val="24"/>
        </w:rPr>
        <w:t xml:space="preserve"> vi </w:t>
      </w:r>
      <w:proofErr w:type="spellStart"/>
      <w:r w:rsidRPr="00155AC0">
        <w:rPr>
          <w:rFonts w:ascii="Times New Roman" w:hAnsi="Times New Roman" w:cs="Times New Roman"/>
          <w:b/>
          <w:bCs/>
          <w:sz w:val="24"/>
          <w:szCs w:val="24"/>
        </w:rPr>
        <w:t>vi</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phạm</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hợp</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đồng</w:t>
      </w:r>
      <w:proofErr w:type="spellEnd"/>
    </w:p>
    <w:p w14:paraId="6277689B" w14:textId="5344BEEC" w:rsidR="00E532F4" w:rsidRPr="00155AC0" w:rsidRDefault="00E532F4" w:rsidP="003B6064">
      <w:pPr>
        <w:pStyle w:val="ListParagraph"/>
        <w:numPr>
          <w:ilvl w:val="1"/>
          <w:numId w:val="37"/>
        </w:numPr>
        <w:spacing w:after="120" w:line="276" w:lineRule="auto"/>
        <w:ind w:left="567" w:hanging="567"/>
        <w:contextualSpacing w:val="0"/>
        <w:jc w:val="both"/>
        <w:rPr>
          <w:rFonts w:ascii="Times New Roman" w:hAnsi="Times New Roman" w:cs="Times New Roman"/>
          <w:b/>
          <w:bCs/>
          <w:sz w:val="24"/>
          <w:szCs w:val="24"/>
        </w:rPr>
      </w:pPr>
      <w:r w:rsidRPr="00155AC0">
        <w:rPr>
          <w:rFonts w:ascii="Times New Roman" w:hAnsi="Times New Roman" w:cs="Times New Roman"/>
          <w:color w:val="000000" w:themeColor="text1"/>
          <w:sz w:val="24"/>
          <w:szCs w:val="24"/>
        </w:rPr>
        <w:t>“</w:t>
      </w:r>
      <w:proofErr w:type="spellStart"/>
      <w:r w:rsidRPr="00155AC0">
        <w:rPr>
          <w:rFonts w:ascii="Times New Roman" w:hAnsi="Times New Roman" w:cs="Times New Roman"/>
          <w:color w:val="000000" w:themeColor="text1"/>
          <w:sz w:val="24"/>
          <w:szCs w:val="24"/>
        </w:rPr>
        <w:t>Sự</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kiện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bất</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khả</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kháng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là</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chiến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tranh</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trường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hợp</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khẩn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cấp</w:t>
      </w:r>
      <w:proofErr w:type="spellEnd"/>
      <w:r w:rsidRPr="00155AC0">
        <w:rPr>
          <w:rFonts w:ascii="Times New Roman" w:hAnsi="Times New Roman" w:cs="Times New Roman"/>
          <w:color w:val="000000" w:themeColor="text1"/>
          <w:sz w:val="24"/>
          <w:szCs w:val="24"/>
        </w:rPr>
        <w:t xml:space="preserve">, tai </w:t>
      </w:r>
      <w:proofErr w:type="spellStart"/>
      <w:r w:rsidRPr="00155AC0">
        <w:rPr>
          <w:rFonts w:ascii="Times New Roman" w:hAnsi="Times New Roman" w:cs="Times New Roman"/>
          <w:color w:val="000000" w:themeColor="text1"/>
          <w:sz w:val="24"/>
          <w:szCs w:val="24"/>
        </w:rPr>
        <w:t>nạn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hỏa</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hoạn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động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đất</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lũ</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lụt</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bão</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đình</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công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hoặc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bất</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kỳ</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những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trở</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ngại</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nào</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khác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mà</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bên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bị</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ảnh</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hưởng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chứng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minh</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được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rằng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nó</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vượt</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quá</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tầm</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kiểm</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soát</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của</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bên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đó</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và</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không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thể</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dự</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đoán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được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tại</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thời</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điểm</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ký</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kết</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hợp</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đồng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hoặc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không</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thể</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tránh</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hoặc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vượt</w:t>
      </w:r>
      <w:proofErr w:type="spellEnd"/>
      <w:r w:rsidRPr="00155AC0">
        <w:rPr>
          <w:rFonts w:ascii="Times New Roman" w:hAnsi="Times New Roman" w:cs="Times New Roman"/>
          <w:color w:val="000000" w:themeColor="text1"/>
          <w:sz w:val="24"/>
          <w:szCs w:val="24"/>
        </w:rPr>
        <w:t xml:space="preserve"> qua </w:t>
      </w:r>
      <w:proofErr w:type="spellStart"/>
      <w:r w:rsidRPr="00155AC0">
        <w:rPr>
          <w:rFonts w:ascii="Times New Roman" w:hAnsi="Times New Roman" w:cs="Times New Roman"/>
          <w:color w:val="000000" w:themeColor="text1"/>
          <w:sz w:val="24"/>
          <w:szCs w:val="24"/>
        </w:rPr>
        <w:t>được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sự</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kiện</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đó</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hoặc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các</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hệ</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quả</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của</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nó</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một</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cách</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hợp</w:t>
      </w:r>
      <w:proofErr w:type="spellEnd"/>
      <w:r w:rsidRPr="00155AC0">
        <w:rPr>
          <w:rFonts w:ascii="Times New Roman" w:hAnsi="Times New Roman" w:cs="Times New Roman"/>
          <w:color w:val="000000" w:themeColor="text1"/>
          <w:sz w:val="24"/>
          <w:szCs w:val="24"/>
        </w:rPr>
        <w:t xml:space="preserve"> </w:t>
      </w:r>
      <w:proofErr w:type="spellStart"/>
      <w:r w:rsidRPr="00155AC0">
        <w:rPr>
          <w:rFonts w:ascii="Times New Roman" w:hAnsi="Times New Roman" w:cs="Times New Roman"/>
          <w:color w:val="000000" w:themeColor="text1"/>
          <w:sz w:val="24"/>
          <w:szCs w:val="24"/>
        </w:rPr>
        <w:t>lý</w:t>
      </w:r>
      <w:proofErr w:type="spellEnd"/>
      <w:r w:rsidRPr="00155AC0">
        <w:rPr>
          <w:rFonts w:ascii="Times New Roman" w:hAnsi="Times New Roman" w:cs="Times New Roman"/>
          <w:color w:val="000000" w:themeColor="text1"/>
          <w:sz w:val="24"/>
          <w:szCs w:val="24"/>
        </w:rPr>
        <w:t xml:space="preserve">. </w:t>
      </w:r>
    </w:p>
    <w:p w14:paraId="19F4F09B" w14:textId="76280E29" w:rsidR="00E532F4" w:rsidRPr="00DF7974" w:rsidRDefault="00E532F4" w:rsidP="003B6064">
      <w:pPr>
        <w:pStyle w:val="ListParagraph"/>
        <w:numPr>
          <w:ilvl w:val="1"/>
          <w:numId w:val="37"/>
        </w:numPr>
        <w:spacing w:after="120" w:line="276" w:lineRule="auto"/>
        <w:ind w:left="567" w:hanging="567"/>
        <w:contextualSpacing w:val="0"/>
        <w:jc w:val="both"/>
        <w:rPr>
          <w:rFonts w:ascii="Times New Roman" w:hAnsi="Times New Roman" w:cs="Times New Roman"/>
          <w:color w:val="000000" w:themeColor="text1"/>
          <w:sz w:val="24"/>
          <w:szCs w:val="24"/>
        </w:rPr>
      </w:pPr>
      <w:proofErr w:type="spellStart"/>
      <w:r w:rsidRPr="00DF7974">
        <w:rPr>
          <w:rFonts w:ascii="Times New Roman" w:hAnsi="Times New Roman" w:cs="Times New Roman"/>
          <w:color w:val="000000" w:themeColor="text1"/>
          <w:sz w:val="24"/>
          <w:szCs w:val="24"/>
        </w:rPr>
        <w:t>Một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bị</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tác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động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bởi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sự</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khả</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kháng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sẽ</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không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bị</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coi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là</w:t>
      </w:r>
      <w:proofErr w:type="spellEnd"/>
      <w:r w:rsidRPr="00DF7974">
        <w:rPr>
          <w:rFonts w:ascii="Times New Roman" w:hAnsi="Times New Roman" w:cs="Times New Roman"/>
          <w:color w:val="000000" w:themeColor="text1"/>
          <w:sz w:val="24"/>
          <w:szCs w:val="24"/>
        </w:rPr>
        <w:t xml:space="preserve"> vi </w:t>
      </w:r>
      <w:proofErr w:type="spellStart"/>
      <w:r w:rsidRPr="00DF7974">
        <w:rPr>
          <w:rFonts w:ascii="Times New Roman" w:hAnsi="Times New Roman" w:cs="Times New Roman"/>
          <w:color w:val="000000" w:themeColor="text1"/>
          <w:sz w:val="24"/>
          <w:szCs w:val="24"/>
        </w:rPr>
        <w:t>phạm</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hợp</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đồng</w:t>
      </w:r>
      <w:proofErr w:type="spellEnd"/>
      <w:r w:rsidRPr="00DF7974">
        <w:rPr>
          <w:rFonts w:ascii="Times New Roman" w:hAnsi="Times New Roman" w:cs="Times New Roman"/>
          <w:color w:val="000000" w:themeColor="text1"/>
          <w:sz w:val="24"/>
          <w:szCs w:val="24"/>
        </w:rPr>
        <w:t xml:space="preserve"> hay </w:t>
      </w:r>
      <w:proofErr w:type="spellStart"/>
      <w:r w:rsidRPr="00DF7974">
        <w:rPr>
          <w:rFonts w:ascii="Times New Roman" w:hAnsi="Times New Roman" w:cs="Times New Roman"/>
          <w:color w:val="000000" w:themeColor="text1"/>
          <w:sz w:val="24"/>
          <w:szCs w:val="24"/>
        </w:rPr>
        <w:t>phải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chịu</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trách</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nhiệm</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với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kia </w:t>
      </w:r>
      <w:proofErr w:type="spellStart"/>
      <w:r w:rsidRPr="00DF7974">
        <w:rPr>
          <w:rFonts w:ascii="Times New Roman" w:hAnsi="Times New Roman" w:cs="Times New Roman"/>
          <w:color w:val="000000" w:themeColor="text1"/>
          <w:sz w:val="24"/>
          <w:szCs w:val="24"/>
        </w:rPr>
        <w:t>về</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kỳ</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sự</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chậm</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thực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hiện</w:t>
      </w:r>
      <w:proofErr w:type="spellEnd"/>
      <w:r w:rsidRPr="00DF7974">
        <w:rPr>
          <w:rFonts w:ascii="Times New Roman" w:hAnsi="Times New Roman" w:cs="Times New Roman"/>
          <w:color w:val="000000" w:themeColor="text1"/>
          <w:sz w:val="24"/>
          <w:szCs w:val="24"/>
        </w:rPr>
        <w:t xml:space="preserve">, hay </w:t>
      </w:r>
      <w:proofErr w:type="spellStart"/>
      <w:r w:rsidRPr="00DF7974">
        <w:rPr>
          <w:rFonts w:ascii="Times New Roman" w:hAnsi="Times New Roman" w:cs="Times New Roman"/>
          <w:color w:val="000000" w:themeColor="text1"/>
          <w:sz w:val="24"/>
          <w:szCs w:val="24"/>
        </w:rPr>
        <w:t>không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thực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kỳ</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nghĩa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vụ</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của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hợp</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đồng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này</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với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điều</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sự</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chậm</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trễ</w:t>
      </w:r>
      <w:proofErr w:type="spellEnd"/>
      <w:r w:rsidRPr="00DF7974">
        <w:rPr>
          <w:rFonts w:ascii="Times New Roman" w:hAnsi="Times New Roman" w:cs="Times New Roman"/>
          <w:color w:val="000000" w:themeColor="text1"/>
          <w:sz w:val="24"/>
          <w:szCs w:val="24"/>
        </w:rPr>
        <w:t xml:space="preserve"> hay </w:t>
      </w:r>
      <w:proofErr w:type="spellStart"/>
      <w:r w:rsidRPr="00DF7974">
        <w:rPr>
          <w:rFonts w:ascii="Times New Roman" w:hAnsi="Times New Roman" w:cs="Times New Roman"/>
          <w:color w:val="000000" w:themeColor="text1"/>
          <w:sz w:val="24"/>
          <w:szCs w:val="24"/>
        </w:rPr>
        <w:t>không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thực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này</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có</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lastRenderedPageBreak/>
        <w:t>nguyên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nhân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từ</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sự</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khả</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kháng</w:t>
      </w:r>
      <w:proofErr w:type="spellEnd"/>
      <w:r w:rsidRPr="00DF7974">
        <w:rPr>
          <w:rFonts w:ascii="Times New Roman" w:hAnsi="Times New Roman" w:cs="Times New Roman"/>
          <w:color w:val="000000" w:themeColor="text1"/>
          <w:sz w:val="24"/>
          <w:szCs w:val="24"/>
        </w:rPr>
        <w:t xml:space="preserve"> da </w:t>
      </w:r>
      <w:proofErr w:type="spellStart"/>
      <w:r w:rsidRPr="00DF7974">
        <w:rPr>
          <w:rFonts w:ascii="Times New Roman" w:hAnsi="Times New Roman" w:cs="Times New Roman"/>
          <w:color w:val="000000" w:themeColor="text1"/>
          <w:sz w:val="24"/>
          <w:szCs w:val="24"/>
        </w:rPr>
        <w:t>được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thông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báo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cho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kia </w:t>
      </w:r>
      <w:proofErr w:type="spellStart"/>
      <w:r w:rsidRPr="00DF7974">
        <w:rPr>
          <w:rFonts w:ascii="Times New Roman" w:hAnsi="Times New Roman" w:cs="Times New Roman"/>
          <w:color w:val="000000" w:themeColor="text1"/>
          <w:sz w:val="24"/>
          <w:szCs w:val="24"/>
        </w:rPr>
        <w:t>theo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Điều</w:t>
      </w:r>
      <w:proofErr w:type="spellEnd"/>
      <w:r w:rsidRPr="00DF7974">
        <w:rPr>
          <w:rFonts w:ascii="Times New Roman" w:hAnsi="Times New Roman" w:cs="Times New Roman"/>
          <w:color w:val="000000" w:themeColor="text1"/>
          <w:sz w:val="24"/>
          <w:szCs w:val="24"/>
        </w:rPr>
        <w:t xml:space="preserve"> 15.3. </w:t>
      </w:r>
      <w:proofErr w:type="spellStart"/>
      <w:r w:rsidRPr="00DF7974">
        <w:rPr>
          <w:rFonts w:ascii="Times New Roman" w:hAnsi="Times New Roman" w:cs="Times New Roman"/>
          <w:color w:val="000000" w:themeColor="text1"/>
          <w:sz w:val="24"/>
          <w:szCs w:val="24"/>
        </w:rPr>
        <w:t>Thời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điểm</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thực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nghĩa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vụ</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sẽ</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được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gia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hạn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tương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ứng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tuân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thủ</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Điều</w:t>
      </w:r>
      <w:proofErr w:type="spellEnd"/>
      <w:r w:rsidRPr="00DF7974">
        <w:rPr>
          <w:rFonts w:ascii="Times New Roman" w:hAnsi="Times New Roman" w:cs="Times New Roman"/>
          <w:color w:val="000000" w:themeColor="text1"/>
          <w:sz w:val="24"/>
          <w:szCs w:val="24"/>
        </w:rPr>
        <w:t xml:space="preserve"> 15.4. </w:t>
      </w:r>
    </w:p>
    <w:p w14:paraId="64BF2C2B" w14:textId="77777777" w:rsidR="00E532F4" w:rsidRPr="00DF7974" w:rsidRDefault="00E532F4" w:rsidP="003B6064">
      <w:pPr>
        <w:pStyle w:val="ListParagraph"/>
        <w:numPr>
          <w:ilvl w:val="1"/>
          <w:numId w:val="37"/>
        </w:numPr>
        <w:spacing w:after="120" w:line="276" w:lineRule="auto"/>
        <w:ind w:left="567" w:hanging="567"/>
        <w:contextualSpacing w:val="0"/>
        <w:jc w:val="both"/>
        <w:rPr>
          <w:rFonts w:ascii="Times New Roman" w:hAnsi="Times New Roman" w:cs="Times New Roman"/>
          <w:color w:val="000000" w:themeColor="text1"/>
          <w:sz w:val="24"/>
          <w:szCs w:val="24"/>
        </w:rPr>
      </w:pPr>
      <w:proofErr w:type="spellStart"/>
      <w:r w:rsidRPr="00DF7974">
        <w:rPr>
          <w:rFonts w:ascii="Times New Roman" w:hAnsi="Times New Roman" w:cs="Times New Roman"/>
          <w:color w:val="000000" w:themeColor="text1"/>
          <w:sz w:val="24"/>
          <w:szCs w:val="24"/>
        </w:rPr>
        <w:t>Nếu</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một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sự</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khả</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kháng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xảy</w:t>
      </w:r>
      <w:proofErr w:type="spellEnd"/>
      <w:r w:rsidRPr="00DF7974">
        <w:rPr>
          <w:rFonts w:ascii="Times New Roman" w:hAnsi="Times New Roman" w:cs="Times New Roman"/>
          <w:color w:val="000000" w:themeColor="text1"/>
          <w:sz w:val="24"/>
          <w:szCs w:val="24"/>
        </w:rPr>
        <w:t xml:space="preserve"> ra </w:t>
      </w:r>
      <w:proofErr w:type="spellStart"/>
      <w:r w:rsidRPr="00DF7974">
        <w:rPr>
          <w:rFonts w:ascii="Times New Roman" w:hAnsi="Times New Roman" w:cs="Times New Roman"/>
          <w:color w:val="000000" w:themeColor="text1"/>
          <w:sz w:val="24"/>
          <w:szCs w:val="24"/>
        </w:rPr>
        <w:t>liên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quan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đến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một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trong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hai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ảnh</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hưởng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hoặc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có</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khả</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năng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ảnh</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hưởng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đến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việc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thực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kỳ</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nghĩa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vụ</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theo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hợp</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đồng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này</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phải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thông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báo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trong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một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thời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gian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hợp</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lý</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cho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kia </w:t>
      </w:r>
      <w:proofErr w:type="spellStart"/>
      <w:r w:rsidRPr="00DF7974">
        <w:rPr>
          <w:rFonts w:ascii="Times New Roman" w:hAnsi="Times New Roman" w:cs="Times New Roman"/>
          <w:color w:val="000000" w:themeColor="text1"/>
          <w:sz w:val="24"/>
          <w:szCs w:val="24"/>
        </w:rPr>
        <w:t>về</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tính</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chất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của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sự</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này</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và</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ảnh</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hưởng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của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nó</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đó</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đối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với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khả</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năng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thực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nghĩa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vụ</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của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này</w:t>
      </w:r>
      <w:proofErr w:type="spellEnd"/>
      <w:r w:rsidRPr="00DF7974">
        <w:rPr>
          <w:rFonts w:ascii="Times New Roman" w:hAnsi="Times New Roman" w:cs="Times New Roman"/>
          <w:color w:val="000000" w:themeColor="text1"/>
          <w:sz w:val="24"/>
          <w:szCs w:val="24"/>
        </w:rPr>
        <w:t xml:space="preserve">. </w:t>
      </w:r>
    </w:p>
    <w:p w14:paraId="150E60DD" w14:textId="77777777" w:rsidR="00E532F4" w:rsidRPr="00DF7974" w:rsidRDefault="00E532F4" w:rsidP="003B6064">
      <w:pPr>
        <w:pStyle w:val="ListParagraph"/>
        <w:numPr>
          <w:ilvl w:val="1"/>
          <w:numId w:val="37"/>
        </w:numPr>
        <w:spacing w:after="120" w:line="276" w:lineRule="auto"/>
        <w:ind w:left="567" w:hanging="567"/>
        <w:contextualSpacing w:val="0"/>
        <w:jc w:val="both"/>
        <w:rPr>
          <w:rFonts w:ascii="Times New Roman" w:hAnsi="Times New Roman" w:cs="Times New Roman"/>
          <w:color w:val="000000" w:themeColor="text1"/>
          <w:sz w:val="24"/>
          <w:szCs w:val="24"/>
        </w:rPr>
      </w:pPr>
      <w:proofErr w:type="spellStart"/>
      <w:r w:rsidRPr="00DF7974">
        <w:rPr>
          <w:rFonts w:ascii="Times New Roman" w:hAnsi="Times New Roman" w:cs="Times New Roman"/>
          <w:color w:val="000000" w:themeColor="text1"/>
          <w:sz w:val="24"/>
          <w:szCs w:val="24"/>
        </w:rPr>
        <w:t>Nếu</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việc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thực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cứ</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nghĩa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vụ</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theo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hợp</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đồng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này</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bởi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một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trong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hai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bị</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trì</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hoãn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hoặc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cản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trở</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bởi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sự</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khả</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kháng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trong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một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thời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gian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liên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tục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vượt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quá</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ba</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có</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thể</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đưa</w:t>
      </w:r>
      <w:proofErr w:type="spellEnd"/>
      <w:r w:rsidRPr="00DF7974">
        <w:rPr>
          <w:rFonts w:ascii="Times New Roman" w:hAnsi="Times New Roman" w:cs="Times New Roman"/>
          <w:color w:val="000000" w:themeColor="text1"/>
          <w:sz w:val="24"/>
          <w:szCs w:val="24"/>
        </w:rPr>
        <w:t xml:space="preserve"> ra </w:t>
      </w:r>
      <w:proofErr w:type="spellStart"/>
      <w:r w:rsidRPr="00DF7974">
        <w:rPr>
          <w:rFonts w:ascii="Times New Roman" w:hAnsi="Times New Roman" w:cs="Times New Roman"/>
          <w:color w:val="000000" w:themeColor="text1"/>
          <w:sz w:val="24"/>
          <w:szCs w:val="24"/>
        </w:rPr>
        <w:t>số</w:t>
      </w:r>
      <w:proofErr w:type="spellEnd"/>
      <w:r w:rsidRPr="00DF7974">
        <w:rPr>
          <w:rFonts w:ascii="Times New Roman" w:hAnsi="Times New Roman" w:cs="Times New Roman"/>
          <w:color w:val="000000" w:themeColor="text1"/>
          <w:sz w:val="24"/>
          <w:szCs w:val="24"/>
        </w:rPr>
        <w:t xml:space="preserve"> khác1 </w:t>
      </w:r>
      <w:proofErr w:type="spellStart"/>
      <w:r w:rsidRPr="00DF7974">
        <w:rPr>
          <w:rFonts w:ascii="Times New Roman" w:hAnsi="Times New Roman" w:cs="Times New Roman"/>
          <w:color w:val="000000" w:themeColor="text1"/>
          <w:sz w:val="24"/>
          <w:szCs w:val="24"/>
        </w:rPr>
        <w:t>tháng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kia </w:t>
      </w:r>
      <w:proofErr w:type="spellStart"/>
      <w:r w:rsidRPr="00DF7974">
        <w:rPr>
          <w:rFonts w:ascii="Times New Roman" w:hAnsi="Times New Roman" w:cs="Times New Roman"/>
          <w:color w:val="000000" w:themeColor="text1"/>
          <w:sz w:val="24"/>
          <w:szCs w:val="24"/>
        </w:rPr>
        <w:t>được</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quyền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chấm</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dứt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hủy</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hợp</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đồng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bằng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cách</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thông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báo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bằng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văn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bản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cho</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bên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bị</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ảnh</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hưởng</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bởi</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sự</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kiện</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bất</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khả</w:t>
      </w:r>
      <w:proofErr w:type="spellEnd"/>
      <w:r w:rsidRPr="00DF7974">
        <w:rPr>
          <w:rFonts w:ascii="Times New Roman" w:hAnsi="Times New Roman" w:cs="Times New Roman"/>
          <w:color w:val="000000" w:themeColor="text1"/>
          <w:sz w:val="24"/>
          <w:szCs w:val="24"/>
        </w:rPr>
        <w:t xml:space="preserve"> </w:t>
      </w:r>
      <w:proofErr w:type="spellStart"/>
      <w:r w:rsidRPr="00DF7974">
        <w:rPr>
          <w:rFonts w:ascii="Times New Roman" w:hAnsi="Times New Roman" w:cs="Times New Roman"/>
          <w:color w:val="000000" w:themeColor="text1"/>
          <w:sz w:val="24"/>
          <w:szCs w:val="24"/>
        </w:rPr>
        <w:t>kháng</w:t>
      </w:r>
      <w:proofErr w:type="spellEnd"/>
      <w:r w:rsidRPr="00DF7974">
        <w:rPr>
          <w:rFonts w:ascii="Times New Roman" w:hAnsi="Times New Roman" w:cs="Times New Roman"/>
          <w:color w:val="000000" w:themeColor="text1"/>
          <w:sz w:val="24"/>
          <w:szCs w:val="24"/>
        </w:rPr>
        <w:t xml:space="preserve">. </w:t>
      </w:r>
    </w:p>
    <w:p w14:paraId="63A6BFB2" w14:textId="70D6AED3" w:rsidR="00E532F4" w:rsidRPr="00DF7974" w:rsidRDefault="00E532F4" w:rsidP="003B6064">
      <w:pPr>
        <w:pStyle w:val="ListParagraph"/>
        <w:tabs>
          <w:tab w:val="left" w:pos="3960"/>
        </w:tabs>
        <w:spacing w:after="120" w:line="276" w:lineRule="auto"/>
        <w:ind w:left="630"/>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Tùy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chọn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15.4 </w:t>
      </w:r>
      <w:proofErr w:type="spellStart"/>
      <w:r w:rsidRPr="00DF7974">
        <w:rPr>
          <w:rFonts w:ascii="Times New Roman" w:hAnsi="Times New Roman" w:cs="Times New Roman"/>
          <w:i/>
          <w:iCs/>
          <w:color w:val="C45911" w:themeColor="accent2" w:themeShade="BF"/>
          <w:sz w:val="24"/>
          <w:szCs w:val="24"/>
        </w:rPr>
        <w:t>bằng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sau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đây</w:t>
      </w:r>
      <w:proofErr w:type="spellEnd"/>
      <w:r w:rsidRPr="00DF7974">
        <w:rPr>
          <w:rFonts w:ascii="Times New Roman" w:hAnsi="Times New Roman" w:cs="Times New Roman"/>
          <w:i/>
          <w:iCs/>
          <w:color w:val="C45911" w:themeColor="accent2" w:themeShade="BF"/>
          <w:sz w:val="24"/>
          <w:szCs w:val="24"/>
        </w:rPr>
        <w:t>:</w:t>
      </w:r>
    </w:p>
    <w:p w14:paraId="0F14FF76" w14:textId="55B4EE4E" w:rsidR="00E532F4" w:rsidRPr="00DF7974" w:rsidRDefault="00E532F4" w:rsidP="003B6064">
      <w:pPr>
        <w:pStyle w:val="ListParagraph"/>
        <w:tabs>
          <w:tab w:val="left" w:pos="3960"/>
        </w:tabs>
        <w:spacing w:after="120" w:line="276" w:lineRule="auto"/>
        <w:ind w:left="630"/>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 xml:space="preserve">“15.4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việc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thúc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cứ</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nghĩa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theo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bởi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hai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bị</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trì</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in </w:t>
      </w:r>
      <w:proofErr w:type="spellStart"/>
      <w:r w:rsidRPr="00DF7974">
        <w:rPr>
          <w:rFonts w:ascii="Times New Roman" w:hAnsi="Times New Roman" w:cs="Times New Roman"/>
          <w:i/>
          <w:iCs/>
          <w:color w:val="C45911" w:themeColor="accent2" w:themeShade="BF"/>
          <w:sz w:val="24"/>
          <w:szCs w:val="24"/>
        </w:rPr>
        <w:t>trở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bởi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sự</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thời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tục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vượt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số</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muốn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tháng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thương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lượng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chí</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nỗ</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lực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hết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sức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đạt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thống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những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sửa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đổi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xếp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mục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tiêu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nhằm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giảm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bớt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động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sự</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Nhưng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đạt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thỏa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thuận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những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sửa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đổi</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thu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xếp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như</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vậy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vòng</w:t>
      </w:r>
      <w:proofErr w:type="spellEnd"/>
      <w:r w:rsidRPr="00DF7974">
        <w:rPr>
          <w:rFonts w:ascii="Times New Roman" w:hAnsi="Times New Roman" w:cs="Times New Roman"/>
          <w:i/>
          <w:iCs/>
          <w:color w:val="C45911" w:themeColor="accent2" w:themeShade="BF"/>
          <w:sz w:val="24"/>
          <w:szCs w:val="24"/>
        </w:rPr>
        <w:t xml:space="preserve"> 30 [</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số</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muốn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ngày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tiếp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theo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kia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chấm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dứt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báo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văn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bị</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ảnh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hưởng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bởi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sự</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kháng</w:t>
      </w:r>
      <w:proofErr w:type="spellEnd"/>
      <w:r w:rsidRPr="00DF7974">
        <w:rPr>
          <w:rFonts w:ascii="Times New Roman" w:hAnsi="Times New Roman" w:cs="Times New Roman"/>
          <w:i/>
          <w:iCs/>
          <w:color w:val="C45911" w:themeColor="accent2" w:themeShade="BF"/>
          <w:sz w:val="24"/>
          <w:szCs w:val="24"/>
        </w:rPr>
        <w:t>]”</w:t>
      </w:r>
    </w:p>
    <w:p w14:paraId="73B6FF78" w14:textId="77777777" w:rsidR="00155AC0" w:rsidRDefault="00E532F4"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155AC0">
        <w:rPr>
          <w:rFonts w:ascii="Times New Roman" w:hAnsi="Times New Roman" w:cs="Times New Roman"/>
          <w:b/>
          <w:bCs/>
          <w:sz w:val="24"/>
          <w:szCs w:val="24"/>
        </w:rPr>
        <w:t>Bảo</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đảm</w:t>
      </w:r>
      <w:proofErr w:type="spellEnd"/>
      <w:r w:rsidRPr="00155AC0">
        <w:rPr>
          <w:rFonts w:ascii="Times New Roman" w:hAnsi="Times New Roman" w:cs="Times New Roman"/>
          <w:b/>
          <w:bCs/>
          <w:sz w:val="24"/>
          <w:szCs w:val="24"/>
        </w:rPr>
        <w:t xml:space="preserve"> </w:t>
      </w:r>
      <w:proofErr w:type="spellStart"/>
      <w:r w:rsidRPr="00155AC0">
        <w:rPr>
          <w:rFonts w:ascii="Times New Roman" w:hAnsi="Times New Roman" w:cs="Times New Roman"/>
          <w:b/>
          <w:bCs/>
          <w:sz w:val="24"/>
          <w:szCs w:val="24"/>
        </w:rPr>
        <w:t>chung</w:t>
      </w:r>
      <w:proofErr w:type="spellEnd"/>
    </w:p>
    <w:p w14:paraId="2E026BC9" w14:textId="0A6A7DB5" w:rsidR="00E532F4" w:rsidRPr="00155AC0" w:rsidRDefault="00E532F4" w:rsidP="003B6064">
      <w:pPr>
        <w:pStyle w:val="ListParagraph"/>
        <w:numPr>
          <w:ilvl w:val="1"/>
          <w:numId w:val="38"/>
        </w:numPr>
        <w:spacing w:after="120" w:line="276" w:lineRule="auto"/>
        <w:ind w:left="567" w:hanging="567"/>
        <w:contextualSpacing w:val="0"/>
        <w:jc w:val="both"/>
        <w:rPr>
          <w:rFonts w:ascii="Times New Roman" w:hAnsi="Times New Roman" w:cs="Times New Roman"/>
          <w:b/>
          <w:bCs/>
          <w:sz w:val="24"/>
          <w:szCs w:val="24"/>
        </w:rPr>
      </w:pPr>
      <w:proofErr w:type="spellStart"/>
      <w:r w:rsidRPr="00155AC0">
        <w:rPr>
          <w:rFonts w:ascii="Times New Roman" w:hAnsi="Times New Roman" w:cs="Times New Roman"/>
          <w:sz w:val="24"/>
          <w:szCs w:val="24"/>
        </w:rPr>
        <w:t>Mỗi</w:t>
      </w:r>
      <w:proofErr w:type="spellEnd"/>
      <w:r w:rsidRPr="00155AC0">
        <w:rPr>
          <w:rFonts w:ascii="Times New Roman" w:hAnsi="Times New Roman" w:cs="Times New Roman"/>
          <w:sz w:val="24"/>
          <w:szCs w:val="24"/>
        </w:rPr>
        <w:t xml:space="preserve"> </w:t>
      </w:r>
      <w:proofErr w:type="spellStart"/>
      <w:r w:rsidRPr="00155AC0">
        <w:rPr>
          <w:rFonts w:ascii="Times New Roman" w:hAnsi="Times New Roman" w:cs="Times New Roman"/>
          <w:sz w:val="24"/>
          <w:szCs w:val="24"/>
        </w:rPr>
        <w:t>bên</w:t>
      </w:r>
      <w:proofErr w:type="spellEnd"/>
      <w:r w:rsidRPr="00155AC0">
        <w:rPr>
          <w:rFonts w:ascii="Times New Roman" w:hAnsi="Times New Roman" w:cs="Times New Roman"/>
          <w:sz w:val="24"/>
          <w:szCs w:val="24"/>
        </w:rPr>
        <w:t xml:space="preserve"> </w:t>
      </w:r>
      <w:proofErr w:type="spellStart"/>
      <w:r w:rsidRPr="00155AC0">
        <w:rPr>
          <w:rFonts w:ascii="Times New Roman" w:hAnsi="Times New Roman" w:cs="Times New Roman"/>
          <w:sz w:val="24"/>
          <w:szCs w:val="24"/>
        </w:rPr>
        <w:t>đảm</w:t>
      </w:r>
      <w:proofErr w:type="spellEnd"/>
      <w:r w:rsidRPr="00155AC0">
        <w:rPr>
          <w:rFonts w:ascii="Times New Roman" w:hAnsi="Times New Roman" w:cs="Times New Roman"/>
          <w:sz w:val="24"/>
          <w:szCs w:val="24"/>
        </w:rPr>
        <w:t xml:space="preserve"> </w:t>
      </w:r>
      <w:proofErr w:type="spellStart"/>
      <w:r w:rsidRPr="00155AC0">
        <w:rPr>
          <w:rFonts w:ascii="Times New Roman" w:hAnsi="Times New Roman" w:cs="Times New Roman"/>
          <w:sz w:val="24"/>
          <w:szCs w:val="24"/>
        </w:rPr>
        <w:t>bảo</w:t>
      </w:r>
      <w:proofErr w:type="spellEnd"/>
      <w:r w:rsidRPr="00155AC0">
        <w:rPr>
          <w:rFonts w:ascii="Times New Roman" w:hAnsi="Times New Roman" w:cs="Times New Roman"/>
          <w:sz w:val="24"/>
          <w:szCs w:val="24"/>
        </w:rPr>
        <w:t xml:space="preserve"> </w:t>
      </w:r>
      <w:proofErr w:type="spellStart"/>
      <w:r w:rsidRPr="00155AC0">
        <w:rPr>
          <w:rFonts w:ascii="Times New Roman" w:hAnsi="Times New Roman" w:cs="Times New Roman"/>
          <w:sz w:val="24"/>
          <w:szCs w:val="24"/>
        </w:rPr>
        <w:t>với</w:t>
      </w:r>
      <w:proofErr w:type="spellEnd"/>
      <w:r w:rsidRPr="00155AC0">
        <w:rPr>
          <w:rFonts w:ascii="Times New Roman" w:hAnsi="Times New Roman" w:cs="Times New Roman"/>
          <w:sz w:val="24"/>
          <w:szCs w:val="24"/>
        </w:rPr>
        <w:t xml:space="preserve"> </w:t>
      </w:r>
      <w:proofErr w:type="spellStart"/>
      <w:r w:rsidRPr="00155AC0">
        <w:rPr>
          <w:rFonts w:ascii="Times New Roman" w:hAnsi="Times New Roman" w:cs="Times New Roman"/>
          <w:sz w:val="24"/>
          <w:szCs w:val="24"/>
        </w:rPr>
        <w:t>bên</w:t>
      </w:r>
      <w:proofErr w:type="spellEnd"/>
      <w:r w:rsidRPr="00155AC0">
        <w:rPr>
          <w:rFonts w:ascii="Times New Roman" w:hAnsi="Times New Roman" w:cs="Times New Roman"/>
          <w:sz w:val="24"/>
          <w:szCs w:val="24"/>
        </w:rPr>
        <w:t xml:space="preserve"> kia </w:t>
      </w:r>
      <w:proofErr w:type="spellStart"/>
      <w:r w:rsidRPr="00155AC0">
        <w:rPr>
          <w:rFonts w:ascii="Times New Roman" w:hAnsi="Times New Roman" w:cs="Times New Roman"/>
          <w:sz w:val="24"/>
          <w:szCs w:val="24"/>
        </w:rPr>
        <w:t>rằng</w:t>
      </w:r>
      <w:proofErr w:type="spellEnd"/>
      <w:r w:rsidRPr="00155AC0">
        <w:rPr>
          <w:rFonts w:ascii="Times New Roman" w:hAnsi="Times New Roman" w:cs="Times New Roman"/>
          <w:sz w:val="24"/>
          <w:szCs w:val="24"/>
        </w:rPr>
        <w:t xml:space="preserve">: </w:t>
      </w:r>
    </w:p>
    <w:p w14:paraId="308E1FB2" w14:textId="77777777" w:rsidR="00E532F4" w:rsidRPr="00DF7974" w:rsidRDefault="00E532F4"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proofErr w:type="gram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w:t>
      </w:r>
      <w:proofErr w:type="gramEnd"/>
    </w:p>
    <w:p w14:paraId="28DEEC6A" w14:textId="77777777" w:rsidR="00E532F4" w:rsidRPr="00DF7974" w:rsidRDefault="00E532F4"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Người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người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toàn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proofErr w:type="gram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w:t>
      </w:r>
      <w:proofErr w:type="gramEnd"/>
      <w:r w:rsidRPr="00DF7974">
        <w:rPr>
          <w:rFonts w:ascii="Times New Roman" w:hAnsi="Times New Roman" w:cs="Times New Roman"/>
          <w:sz w:val="24"/>
          <w:szCs w:val="24"/>
        </w:rPr>
        <w:t xml:space="preserve"> </w:t>
      </w:r>
    </w:p>
    <w:p w14:paraId="5425AAB6" w14:textId="77777777" w:rsidR="00E532F4" w:rsidRPr="00DF7974" w:rsidRDefault="00E532F4"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vi </w:t>
      </w:r>
      <w:proofErr w:type="spellStart"/>
      <w:r w:rsidRPr="00DF7974">
        <w:rPr>
          <w:rFonts w:ascii="Times New Roman" w:hAnsi="Times New Roman" w:cs="Times New Roman"/>
          <w:sz w:val="24"/>
          <w:szCs w:val="24"/>
        </w:rPr>
        <w:t>phạm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nghĩa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nghĩa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người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người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proofErr w:type="gram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w:t>
      </w:r>
      <w:proofErr w:type="gramEnd"/>
      <w:r w:rsidRPr="00DF7974">
        <w:rPr>
          <w:rFonts w:ascii="Times New Roman" w:hAnsi="Times New Roman" w:cs="Times New Roman"/>
          <w:sz w:val="24"/>
          <w:szCs w:val="24"/>
        </w:rPr>
        <w:t xml:space="preserve"> </w:t>
      </w:r>
    </w:p>
    <w:p w14:paraId="14A8463B" w14:textId="77777777" w:rsidR="00E532F4" w:rsidRPr="00DF7974" w:rsidRDefault="00E532F4"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ý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chính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phủ</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phê</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duyệt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phê</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duyệt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phê</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duyệt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p>
    <w:p w14:paraId="085B23FE" w14:textId="16A3E6A3" w:rsidR="00E532F4" w:rsidRPr="00DF7974" w:rsidRDefault="00E532F4"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suốt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luôn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tuân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thủ</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chính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phủ</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thuận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ý,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đăng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yêu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nghĩa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w:t>
      </w:r>
    </w:p>
    <w:p w14:paraId="093258CB" w14:textId="77777777" w:rsidR="00E532F4" w:rsidRPr="00DF7974" w:rsidRDefault="00E532F4"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Tính</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Toàn</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vẹn</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của</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Hợp</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đồng</w:t>
      </w:r>
      <w:proofErr w:type="spellEnd"/>
    </w:p>
    <w:p w14:paraId="6B850BFB" w14:textId="3D66B487" w:rsidR="00E532F4" w:rsidRPr="00DF7974" w:rsidRDefault="00E532F4" w:rsidP="003B6064">
      <w:pPr>
        <w:pStyle w:val="ListParagraph"/>
        <w:numPr>
          <w:ilvl w:val="1"/>
          <w:numId w:val="39"/>
        </w:numPr>
        <w:spacing w:after="120" w:line="276" w:lineRule="auto"/>
        <w:ind w:left="567" w:hanging="567"/>
        <w:contextualSpacing w:val="0"/>
        <w:jc w:val="both"/>
        <w:rPr>
          <w:rFonts w:ascii="Times New Roman" w:hAnsi="Times New Roman" w:cs="Times New Roman"/>
          <w:i/>
          <w:color w:val="C45911" w:themeColor="accent2" w:themeShade="BF"/>
          <w:sz w:val="24"/>
          <w:szCs w:val="24"/>
        </w:rPr>
      </w:pP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tống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toàn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thỏa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thuận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giữa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dựa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đảm</w:t>
      </w:r>
      <w:proofErr w:type="spellEnd"/>
      <w:r w:rsidRPr="00DF7974">
        <w:rPr>
          <w:rFonts w:ascii="Times New Roman" w:hAnsi="Times New Roman" w:cs="Times New Roman"/>
          <w:sz w:val="24"/>
          <w:szCs w:val="24"/>
        </w:rPr>
        <w:t xml:space="preserve"> hay cam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mà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rõ</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ràng</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dẫn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chiếu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loại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bỏ</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bắt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nhiệm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nhầm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lẫn</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lừa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dối</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lastRenderedPageBreak/>
        <w:t>[</w:t>
      </w:r>
      <w:proofErr w:type="spellStart"/>
      <w:r w:rsidRPr="00DF7974">
        <w:rPr>
          <w:rFonts w:ascii="Times New Roman" w:hAnsi="Times New Roman" w:cs="Times New Roman"/>
          <w:i/>
          <w:iCs/>
          <w:color w:val="C45911" w:themeColor="accent2" w:themeShade="BF"/>
          <w:sz w:val="24"/>
          <w:szCs w:val="24"/>
        </w:rPr>
        <w:t>Tùy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chọn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bổ</w:t>
      </w:r>
      <w:proofErr w:type="spellEnd"/>
      <w:r w:rsidRPr="00DF7974">
        <w:rPr>
          <w:rFonts w:ascii="Times New Roman" w:hAnsi="Times New Roman" w:cs="Times New Roman"/>
          <w:i/>
          <w:iCs/>
          <w:color w:val="C45911" w:themeColor="accent2" w:themeShade="BF"/>
          <w:sz w:val="24"/>
          <w:szCs w:val="24"/>
        </w:rPr>
        <w:t xml:space="preserve"> sung </w:t>
      </w:r>
      <w:proofErr w:type="spellStart"/>
      <w:r w:rsidRPr="00DF7974">
        <w:rPr>
          <w:rFonts w:ascii="Times New Roman" w:hAnsi="Times New Roman" w:cs="Times New Roman"/>
          <w:i/>
          <w:iCs/>
          <w:color w:val="C45911" w:themeColor="accent2" w:themeShade="BF"/>
          <w:sz w:val="24"/>
          <w:szCs w:val="24"/>
        </w:rPr>
        <w:t>thêm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đoạn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sau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thấy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thay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thế</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thỏa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thuận</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ghi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nhớ</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trước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tượng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w:t>
      </w:r>
    </w:p>
    <w:p w14:paraId="105F515E" w14:textId="429C1151" w:rsidR="0038625F" w:rsidRPr="00DF7974" w:rsidRDefault="00E532F4" w:rsidP="003B6064">
      <w:pPr>
        <w:pStyle w:val="ListParagraph"/>
        <w:numPr>
          <w:ilvl w:val="1"/>
          <w:numId w:val="39"/>
        </w:numPr>
        <w:spacing w:after="120" w:line="276" w:lineRule="auto"/>
        <w:ind w:left="567" w:hanging="567"/>
        <w:contextualSpacing w:val="0"/>
        <w:jc w:val="both"/>
        <w:rPr>
          <w:rFonts w:ascii="Times New Roman" w:hAnsi="Times New Roman" w:cs="Times New Roman"/>
          <w:i/>
          <w:color w:val="C45911" w:themeColor="accent2" w:themeShade="BF"/>
          <w:sz w:val="24"/>
          <w:szCs w:val="24"/>
        </w:rPr>
      </w:pP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phép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đổi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thỏa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thuận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(bao </w:t>
      </w:r>
      <w:proofErr w:type="spellStart"/>
      <w:r w:rsidRPr="00DF7974">
        <w:rPr>
          <w:rFonts w:ascii="Times New Roman" w:hAnsi="Times New Roman" w:cs="Times New Roman"/>
          <w:sz w:val="24"/>
          <w:szCs w:val="24"/>
        </w:rPr>
        <w:t>gồm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e-mail)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color w:val="C45911" w:themeColor="accent2" w:themeShade="BF"/>
          <w:sz w:val="24"/>
          <w:szCs w:val="24"/>
        </w:rPr>
        <w:t>[</w:t>
      </w:r>
      <w:proofErr w:type="spellStart"/>
      <w:r w:rsidRPr="00DF7974">
        <w:rPr>
          <w:rFonts w:ascii="Times New Roman" w:hAnsi="Times New Roman" w:cs="Times New Roman"/>
          <w:i/>
          <w:color w:val="C45911" w:themeColor="accent2" w:themeShade="BF"/>
          <w:sz w:val="24"/>
          <w:szCs w:val="24"/>
        </w:rPr>
        <w:t>Tùy</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chọn</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áp</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dụng</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trong</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trường</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hợp</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phân</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tàu</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chọn</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trong</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Điều</w:t>
      </w:r>
      <w:proofErr w:type="spellEnd"/>
      <w:r w:rsidRPr="00DF7974">
        <w:rPr>
          <w:rFonts w:ascii="Times New Roman" w:hAnsi="Times New Roman" w:cs="Times New Roman"/>
          <w:i/>
          <w:color w:val="C45911" w:themeColor="accent2" w:themeShade="BF"/>
          <w:sz w:val="24"/>
          <w:szCs w:val="24"/>
        </w:rPr>
        <w:t xml:space="preserve"> 14,4 hay </w:t>
      </w:r>
      <w:proofErr w:type="spellStart"/>
      <w:r w:rsidRPr="00DF7974">
        <w:rPr>
          <w:rFonts w:ascii="Times New Roman" w:hAnsi="Times New Roman" w:cs="Times New Roman"/>
          <w:i/>
          <w:color w:val="C45911" w:themeColor="accent2" w:themeShade="BF"/>
          <w:sz w:val="24"/>
          <w:szCs w:val="24"/>
        </w:rPr>
        <w:t>tương</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đương</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đưa</w:t>
      </w:r>
      <w:proofErr w:type="spellEnd"/>
      <w:r w:rsidRPr="00DF7974">
        <w:rPr>
          <w:rFonts w:ascii="Times New Roman" w:hAnsi="Times New Roman" w:cs="Times New Roman"/>
          <w:i/>
          <w:color w:val="C45911" w:themeColor="accent2" w:themeShade="BF"/>
          <w:sz w:val="24"/>
          <w:szCs w:val="24"/>
        </w:rPr>
        <w:t xml:space="preserve"> ra </w:t>
      </w:r>
      <w:proofErr w:type="spellStart"/>
      <w:r w:rsidRPr="00DF7974">
        <w:rPr>
          <w:rFonts w:ascii="Times New Roman" w:hAnsi="Times New Roman" w:cs="Times New Roman"/>
          <w:i/>
          <w:color w:val="C45911" w:themeColor="accent2" w:themeShade="BF"/>
          <w:sz w:val="24"/>
          <w:szCs w:val="24"/>
        </w:rPr>
        <w:t>tòa</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án</w:t>
      </w:r>
      <w:proofErr w:type="spellEnd"/>
      <w:r w:rsidRPr="00DF7974">
        <w:rPr>
          <w:rFonts w:ascii="Times New Roman" w:hAnsi="Times New Roman" w:cs="Times New Roman"/>
          <w:i/>
          <w:color w:val="C45911" w:themeColor="accent2" w:themeShade="BF"/>
          <w:sz w:val="24"/>
          <w:szCs w:val="24"/>
        </w:rPr>
        <w:t>/</w:t>
      </w:r>
      <w:proofErr w:type="spellStart"/>
      <w:r w:rsidRPr="00DF7974">
        <w:rPr>
          <w:rFonts w:ascii="Times New Roman" w:hAnsi="Times New Roman" w:cs="Times New Roman"/>
          <w:i/>
          <w:color w:val="C45911" w:themeColor="accent2" w:themeShade="BF"/>
          <w:sz w:val="24"/>
          <w:szCs w:val="24"/>
        </w:rPr>
        <w:t>trọng</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tài</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được</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đưa</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nào</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thêm</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vào</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câu</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trước</w:t>
      </w:r>
      <w:proofErr w:type="spellEnd"/>
      <w:r w:rsidRPr="00DF7974">
        <w:rPr>
          <w:rFonts w:ascii="Times New Roman" w:hAnsi="Times New Roman" w:cs="Times New Roman"/>
          <w:i/>
          <w:color w:val="C45911" w:themeColor="accent2" w:themeShade="BF"/>
          <w:sz w:val="24"/>
          <w:szCs w:val="24"/>
        </w:rPr>
        <w:t>: “</w:t>
      </w:r>
      <w:proofErr w:type="spellStart"/>
      <w:r w:rsidRPr="00DF7974">
        <w:rPr>
          <w:rFonts w:ascii="Times New Roman" w:hAnsi="Times New Roman" w:cs="Times New Roman"/>
          <w:i/>
          <w:color w:val="C45911" w:themeColor="accent2" w:themeShade="BF"/>
          <w:sz w:val="24"/>
          <w:szCs w:val="24"/>
        </w:rPr>
        <w:t>Hoặc</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theo</w:t>
      </w:r>
      <w:proofErr w:type="spellEnd"/>
      <w:r w:rsidRPr="00DF7974">
        <w:rPr>
          <w:rFonts w:ascii="Times New Roman" w:hAnsi="Times New Roman" w:cs="Times New Roman"/>
          <w:i/>
          <w:color w:val="C45911" w:themeColor="accent2" w:themeShade="BF"/>
          <w:sz w:val="24"/>
          <w:szCs w:val="24"/>
        </w:rPr>
        <w:t xml:space="preserve"> </w:t>
      </w:r>
      <w:proofErr w:type="spellStart"/>
      <w:r w:rsidRPr="00DF7974">
        <w:rPr>
          <w:rFonts w:ascii="Times New Roman" w:hAnsi="Times New Roman" w:cs="Times New Roman"/>
          <w:i/>
          <w:color w:val="C45911" w:themeColor="accent2" w:themeShade="BF"/>
          <w:sz w:val="24"/>
          <w:szCs w:val="24"/>
        </w:rPr>
        <w:t>Điều</w:t>
      </w:r>
      <w:proofErr w:type="spellEnd"/>
      <w:r w:rsidRPr="00DF7974">
        <w:rPr>
          <w:rFonts w:ascii="Times New Roman" w:hAnsi="Times New Roman" w:cs="Times New Roman"/>
          <w:i/>
          <w:color w:val="C45911" w:themeColor="accent2" w:themeShade="BF"/>
          <w:sz w:val="24"/>
          <w:szCs w:val="24"/>
        </w:rPr>
        <w:t xml:space="preserve"> 14.4".]</w:t>
      </w:r>
    </w:p>
    <w:p w14:paraId="2F7A70B9" w14:textId="77777777" w:rsidR="0038625F" w:rsidRPr="00DF7974" w:rsidRDefault="0038625F"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Thông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báo</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và</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văn</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bản</w:t>
      </w:r>
      <w:proofErr w:type="spellEnd"/>
    </w:p>
    <w:p w14:paraId="2EBD58F1" w14:textId="73A133F1" w:rsidR="0038625F" w:rsidRPr="00DF7974" w:rsidRDefault="0038625F" w:rsidP="003B6064">
      <w:pPr>
        <w:pStyle w:val="ListParagraph"/>
        <w:numPr>
          <w:ilvl w:val="1"/>
          <w:numId w:val="40"/>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email)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hoạt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như</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nêu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18.2 </w:t>
      </w:r>
      <w:proofErr w:type="spellStart"/>
      <w:r w:rsidRPr="00DF7974">
        <w:rPr>
          <w:rFonts w:ascii="Times New Roman" w:hAnsi="Times New Roman" w:cs="Times New Roman"/>
          <w:sz w:val="24"/>
          <w:szCs w:val="24"/>
        </w:rPr>
        <w:t>dưới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đây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chứng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minh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nhận</w:t>
      </w:r>
      <w:proofErr w:type="spellEnd"/>
      <w:r w:rsidRPr="00DF7974">
        <w:rPr>
          <w:rFonts w:ascii="Times New Roman" w:hAnsi="Times New Roman" w:cs="Times New Roman"/>
          <w:sz w:val="24"/>
          <w:szCs w:val="24"/>
        </w:rPr>
        <w:t>.</w:t>
      </w:r>
    </w:p>
    <w:p w14:paraId="644275BF" w14:textId="77777777" w:rsidR="0038625F" w:rsidRPr="00DF7974" w:rsidRDefault="0038625F" w:rsidP="003B6064">
      <w:pPr>
        <w:pStyle w:val="ListParagraph"/>
        <w:numPr>
          <w:ilvl w:val="1"/>
          <w:numId w:val="40"/>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Nhằm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đích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18.1,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chi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chi </w:t>
      </w:r>
      <w:proofErr w:type="spellStart"/>
      <w:r w:rsidRPr="00DF7974">
        <w:rPr>
          <w:rFonts w:ascii="Times New Roman" w:hAnsi="Times New Roman" w:cs="Times New Roman"/>
          <w:sz w:val="24"/>
          <w:szCs w:val="24"/>
        </w:rPr>
        <w:t>tiết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báo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phù</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w:t>
      </w:r>
    </w:p>
    <w:p w14:paraId="29F9CF29" w14:textId="77777777" w:rsidR="0038625F" w:rsidRPr="00DF7974" w:rsidRDefault="0038625F" w:rsidP="003B6064">
      <w:pPr>
        <w:pStyle w:val="ListParagraph"/>
        <w:tabs>
          <w:tab w:val="left" w:pos="3960"/>
        </w:tabs>
        <w:spacing w:after="120" w:line="276" w:lineRule="auto"/>
        <w:ind w:left="540"/>
        <w:contextualSpacing w:val="0"/>
        <w:jc w:val="both"/>
        <w:rPr>
          <w:rFonts w:ascii="Times New Roman" w:hAnsi="Times New Roman" w:cs="Times New Roman"/>
          <w:sz w:val="24"/>
          <w:szCs w:val="24"/>
        </w:rPr>
      </w:pPr>
      <w:r w:rsidRPr="00DF7974">
        <w:rPr>
          <w:rFonts w:ascii="Times New Roman" w:hAnsi="Times New Roman" w:cs="Times New Roman"/>
          <w:sz w:val="24"/>
          <w:szCs w:val="24"/>
        </w:rPr>
        <w:t xml:space="preserve">(a) </w:t>
      </w:r>
      <w:proofErr w:type="spellStart"/>
      <w:r w:rsidRPr="00DF7974">
        <w:rPr>
          <w:rFonts w:ascii="Times New Roman" w:hAnsi="Times New Roman" w:cs="Times New Roman"/>
          <w:sz w:val="24"/>
          <w:szCs w:val="24"/>
        </w:rPr>
        <w:t>Đối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proofErr w:type="gram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w:t>
      </w:r>
      <w:proofErr w:type="gramEnd"/>
    </w:p>
    <w:p w14:paraId="42FB5B7B" w14:textId="65A0647E" w:rsidR="0038625F" w:rsidRPr="00DF7974" w:rsidRDefault="0038625F" w:rsidP="003B6064">
      <w:pPr>
        <w:pStyle w:val="ListParagraph"/>
        <w:tabs>
          <w:tab w:val="left" w:pos="3960"/>
        </w:tabs>
        <w:spacing w:after="120" w:line="276" w:lineRule="auto"/>
        <w:ind w:left="540"/>
        <w:contextualSpacing w:val="0"/>
        <w:jc w:val="both"/>
        <w:rPr>
          <w:rFonts w:ascii="Times New Roman" w:hAnsi="Times New Roman" w:cs="Times New Roman"/>
          <w:sz w:val="24"/>
          <w:szCs w:val="24"/>
        </w:rPr>
      </w:pPr>
      <w:r w:rsidRPr="00DF7974">
        <w:rPr>
          <w:rFonts w:ascii="Times New Roman" w:hAnsi="Times New Roman" w:cs="Times New Roman"/>
          <w:sz w:val="24"/>
          <w:szCs w:val="24"/>
        </w:rPr>
        <w:t xml:space="preserve">(b) </w:t>
      </w:r>
      <w:proofErr w:type="spellStart"/>
      <w:r w:rsidRPr="00DF7974">
        <w:rPr>
          <w:rFonts w:ascii="Times New Roman" w:hAnsi="Times New Roman" w:cs="Times New Roman"/>
          <w:sz w:val="24"/>
          <w:szCs w:val="24"/>
        </w:rPr>
        <w:t>Đối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w:t>
      </w:r>
    </w:p>
    <w:p w14:paraId="3FF145FD" w14:textId="77162F54" w:rsidR="0038625F" w:rsidRPr="00DF7974" w:rsidRDefault="0038625F"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Không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hợp</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danh</w:t>
      </w:r>
      <w:proofErr w:type="spellEnd"/>
      <w:r w:rsidRPr="00DF7974">
        <w:rPr>
          <w:rFonts w:ascii="Times New Roman" w:hAnsi="Times New Roman" w:cs="Times New Roman"/>
          <w:b/>
          <w:bCs/>
          <w:sz w:val="24"/>
          <w:szCs w:val="24"/>
        </w:rPr>
        <w:t xml:space="preserve"> hay </w:t>
      </w:r>
      <w:proofErr w:type="spellStart"/>
      <w:r w:rsidRPr="00DF7974">
        <w:rPr>
          <w:rFonts w:ascii="Times New Roman" w:hAnsi="Times New Roman" w:cs="Times New Roman"/>
          <w:b/>
          <w:bCs/>
          <w:sz w:val="24"/>
          <w:szCs w:val="24"/>
        </w:rPr>
        <w:t>có</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quan</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hệ</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đại</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lý</w:t>
      </w:r>
      <w:proofErr w:type="spellEnd"/>
    </w:p>
    <w:p w14:paraId="2616DF9E" w14:textId="1F2C1BDB" w:rsidR="0038625F" w:rsidRPr="00DF7974" w:rsidRDefault="0038625F" w:rsidP="003B6064">
      <w:pPr>
        <w:pStyle w:val="ListParagraph"/>
        <w:tabs>
          <w:tab w:val="left" w:pos="3960"/>
        </w:tabs>
        <w:spacing w:after="120" w:line="276" w:lineRule="auto"/>
        <w:ind w:left="540"/>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coi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thành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hệ</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danh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luật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giữa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hai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(ii) </w:t>
      </w:r>
      <w:proofErr w:type="spellStart"/>
      <w:r w:rsidRPr="00DF7974">
        <w:rPr>
          <w:rFonts w:ascii="Times New Roman" w:hAnsi="Times New Roman" w:cs="Times New Roman"/>
          <w:sz w:val="24"/>
          <w:szCs w:val="24"/>
        </w:rPr>
        <w:t>khiến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thành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vì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đích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gì</w:t>
      </w:r>
      <w:proofErr w:type="spellEnd"/>
      <w:r w:rsidRPr="00DF7974">
        <w:rPr>
          <w:rFonts w:ascii="Times New Roman" w:hAnsi="Times New Roman" w:cs="Times New Roman"/>
          <w:sz w:val="24"/>
          <w:szCs w:val="24"/>
        </w:rPr>
        <w:t xml:space="preserve"> hay (iii)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00155AC0">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cam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ràng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buộc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thành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w:t>
      </w:r>
      <w:r w:rsidR="00155AC0">
        <w:rPr>
          <w:rFonts w:ascii="Times New Roman" w:hAnsi="Times New Roman" w:cs="Times New Roman"/>
          <w:sz w:val="24"/>
          <w:szCs w:val="24"/>
        </w:rPr>
        <w:t>óm</w:t>
      </w:r>
      <w:proofErr w:type="spellEnd"/>
      <w:r w:rsidRPr="00DF7974">
        <w:rPr>
          <w:rFonts w:ascii="Times New Roman" w:hAnsi="Times New Roman" w:cs="Times New Roman"/>
          <w:sz w:val="24"/>
          <w:szCs w:val="24"/>
        </w:rPr>
        <w:t xml:space="preserve">) </w:t>
      </w:r>
      <w:proofErr w:type="spellStart"/>
      <w:r w:rsidR="00155AC0">
        <w:rPr>
          <w:rFonts w:ascii="Times New Roman" w:hAnsi="Times New Roman" w:cs="Times New Roman"/>
          <w:sz w:val="24"/>
          <w:szCs w:val="24"/>
        </w:rPr>
        <w:t>dưới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thức</w:t>
      </w:r>
      <w:proofErr w:type="spellEnd"/>
      <w:r w:rsidRPr="00DF7974">
        <w:rPr>
          <w:rFonts w:ascii="Times New Roman" w:hAnsi="Times New Roman" w:cs="Times New Roman"/>
          <w:sz w:val="24"/>
          <w:szCs w:val="24"/>
        </w:rPr>
        <w:t>.</w:t>
      </w:r>
    </w:p>
    <w:p w14:paraId="568D68AB" w14:textId="0C94FE43" w:rsidR="0038625F" w:rsidRPr="00DF7974" w:rsidRDefault="0038625F"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Ủy</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thác</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và</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hợp</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đồng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thứ</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cấp</w:t>
      </w:r>
      <w:proofErr w:type="spellEnd"/>
    </w:p>
    <w:p w14:paraId="2C220565" w14:textId="08DECED2" w:rsidR="0038625F" w:rsidRPr="00DF7974" w:rsidRDefault="0038625F" w:rsidP="003B6064">
      <w:pPr>
        <w:pStyle w:val="ListParagraph"/>
        <w:numPr>
          <w:ilvl w:val="1"/>
          <w:numId w:val="41"/>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mang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tính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riêng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biệt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sự</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ý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trước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kia,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
    <w:p w14:paraId="303D2E4B" w14:textId="77777777" w:rsidR="0038625F" w:rsidRPr="00DF7974" w:rsidRDefault="0038625F"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Ủy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cầm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tính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phí</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chuyển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dịch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thức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mình</w:t>
      </w:r>
      <w:proofErr w:type="spellEnd"/>
      <w:r w:rsidRPr="00DF7974">
        <w:rPr>
          <w:rFonts w:ascii="Times New Roman" w:hAnsi="Times New Roman" w:cs="Times New Roman"/>
          <w:sz w:val="24"/>
          <w:szCs w:val="24"/>
        </w:rPr>
        <w:t xml:space="preserve">; hay </w:t>
      </w:r>
    </w:p>
    <w:p w14:paraId="4127D030" w14:textId="0D8B324C" w:rsidR="0038625F" w:rsidRPr="00DF7974" w:rsidRDefault="0038625F" w:rsidP="003B6064">
      <w:pPr>
        <w:pStyle w:val="ListParagraph"/>
        <w:numPr>
          <w:ilvl w:val="2"/>
          <w:numId w:val="12"/>
        </w:numPr>
        <w:spacing w:after="120" w:line="276" w:lineRule="auto"/>
        <w:ind w:left="1418" w:hanging="851"/>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thứ</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chuyển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toàn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nghĩa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vụ</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chủ</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w:t>
      </w:r>
    </w:p>
    <w:p w14:paraId="2F6AA565" w14:textId="1BD070C9" w:rsidR="0038625F" w:rsidRPr="00DF7974" w:rsidRDefault="0038625F" w:rsidP="003B6064">
      <w:pPr>
        <w:pStyle w:val="ListParagraph"/>
        <w:numPr>
          <w:ilvl w:val="0"/>
          <w:numId w:val="12"/>
        </w:numPr>
        <w:tabs>
          <w:tab w:val="left" w:pos="3960"/>
        </w:tabs>
        <w:spacing w:after="120" w:line="276" w:lineRule="auto"/>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Ảnh</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hưởng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của</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các</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quy</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định</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vô</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hiệu</w:t>
      </w:r>
      <w:proofErr w:type="spellEnd"/>
      <w:r w:rsidRPr="00DF7974">
        <w:rPr>
          <w:rFonts w:ascii="Times New Roman" w:hAnsi="Times New Roman" w:cs="Times New Roman"/>
          <w:b/>
          <w:bCs/>
          <w:sz w:val="24"/>
          <w:szCs w:val="24"/>
        </w:rPr>
        <w:t xml:space="preserve"> hay </w:t>
      </w:r>
      <w:proofErr w:type="spellStart"/>
      <w:r w:rsidRPr="00DF7974">
        <w:rPr>
          <w:rFonts w:ascii="Times New Roman" w:hAnsi="Times New Roman" w:cs="Times New Roman"/>
          <w:b/>
          <w:bCs/>
          <w:sz w:val="24"/>
          <w:szCs w:val="24"/>
        </w:rPr>
        <w:t>không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thể</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thực</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hiện</w:t>
      </w:r>
      <w:proofErr w:type="spellEnd"/>
    </w:p>
    <w:p w14:paraId="23A14687" w14:textId="321668F2" w:rsidR="0038625F" w:rsidRPr="00DF7974" w:rsidRDefault="0038625F" w:rsidP="003B6064">
      <w:pPr>
        <w:pStyle w:val="ListParagraph"/>
        <w:numPr>
          <w:ilvl w:val="1"/>
          <w:numId w:val="42"/>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bị</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tòa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án</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thẩm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tuyên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bố</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vô</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toàn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bộ</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một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còn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hưởng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vẫn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trừ</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trường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thiếu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bị</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vô</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
    <w:p w14:paraId="74D9BB6C" w14:textId="505DBEB3" w:rsidR="0038625F" w:rsidRPr="00DF7974" w:rsidRDefault="0038625F" w:rsidP="003B6064">
      <w:pPr>
        <w:pStyle w:val="ListParagraph"/>
        <w:numPr>
          <w:ilvl w:val="1"/>
          <w:numId w:val="42"/>
        </w:numPr>
        <w:spacing w:after="120" w:line="276" w:lineRule="auto"/>
        <w:ind w:left="567" w:hanging="567"/>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nỗ</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thay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bị</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vô</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khoản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hiệu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luật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áp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gần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đích</w:t>
      </w:r>
      <w:proofErr w:type="spellEnd"/>
      <w:r w:rsidRPr="00DF7974">
        <w:rPr>
          <w:rFonts w:ascii="Times New Roman" w:hAnsi="Times New Roman" w:cs="Times New Roman"/>
          <w:sz w:val="24"/>
          <w:szCs w:val="24"/>
        </w:rPr>
        <w:t xml:space="preserve"> ban </w:t>
      </w:r>
      <w:proofErr w:type="spellStart"/>
      <w:r w:rsidRPr="00DF7974">
        <w:rPr>
          <w:rFonts w:ascii="Times New Roman" w:hAnsi="Times New Roman" w:cs="Times New Roman"/>
          <w:sz w:val="24"/>
          <w:szCs w:val="24"/>
        </w:rPr>
        <w:t>đầu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hai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bên</w:t>
      </w:r>
      <w:proofErr w:type="spellEnd"/>
      <w:r w:rsidRPr="00DF7974">
        <w:rPr>
          <w:rFonts w:ascii="Times New Roman" w:hAnsi="Times New Roman" w:cs="Times New Roman"/>
          <w:sz w:val="24"/>
          <w:szCs w:val="24"/>
        </w:rPr>
        <w:t>.</w:t>
      </w:r>
    </w:p>
    <w:p w14:paraId="3EAEABCB" w14:textId="6755F424" w:rsidR="0038625F" w:rsidRPr="00DF7974" w:rsidRDefault="0038625F" w:rsidP="003B6064">
      <w:pPr>
        <w:pStyle w:val="ListParagraph"/>
        <w:numPr>
          <w:ilvl w:val="0"/>
          <w:numId w:val="12"/>
        </w:numPr>
        <w:tabs>
          <w:tab w:val="left" w:pos="3960"/>
        </w:tabs>
        <w:spacing w:after="120" w:line="276" w:lineRule="auto"/>
        <w:ind w:left="567" w:hanging="567"/>
        <w:contextualSpacing w:val="0"/>
        <w:jc w:val="both"/>
        <w:rPr>
          <w:rFonts w:ascii="Times New Roman" w:hAnsi="Times New Roman" w:cs="Times New Roman"/>
          <w:b/>
          <w:bCs/>
          <w:i/>
          <w:iCs/>
          <w:color w:val="C45911" w:themeColor="accent2" w:themeShade="BF"/>
          <w:sz w:val="24"/>
          <w:szCs w:val="24"/>
        </w:rPr>
      </w:pPr>
      <w:r w:rsidRPr="00DF7974">
        <w:rPr>
          <w:rFonts w:ascii="Times New Roman" w:hAnsi="Times New Roman" w:cs="Times New Roman"/>
          <w:b/>
          <w:bCs/>
          <w:i/>
          <w:iCs/>
          <w:color w:val="C45911" w:themeColor="accent2" w:themeShade="BF"/>
          <w:sz w:val="24"/>
          <w:szCs w:val="24"/>
        </w:rPr>
        <w:t>[</w:t>
      </w:r>
      <w:proofErr w:type="spellStart"/>
      <w:r w:rsidRPr="00DF7974">
        <w:rPr>
          <w:rFonts w:ascii="Times New Roman" w:hAnsi="Times New Roman" w:cs="Times New Roman"/>
          <w:b/>
          <w:bCs/>
          <w:i/>
          <w:iCs/>
          <w:color w:val="C45911" w:themeColor="accent2" w:themeShade="BF"/>
          <w:sz w:val="24"/>
          <w:szCs w:val="24"/>
        </w:rPr>
        <w:t>Bổ</w:t>
      </w:r>
      <w:proofErr w:type="spellEnd"/>
      <w:r w:rsidRPr="00DF7974">
        <w:rPr>
          <w:rFonts w:ascii="Times New Roman" w:hAnsi="Times New Roman" w:cs="Times New Roman"/>
          <w:b/>
          <w:bCs/>
          <w:i/>
          <w:iCs/>
          <w:color w:val="C45911" w:themeColor="accent2" w:themeShade="BF"/>
          <w:sz w:val="24"/>
          <w:szCs w:val="24"/>
        </w:rPr>
        <w:t xml:space="preserve"> sung </w:t>
      </w:r>
      <w:proofErr w:type="spellStart"/>
      <w:r w:rsidRPr="00DF7974">
        <w:rPr>
          <w:rFonts w:ascii="Times New Roman" w:hAnsi="Times New Roman" w:cs="Times New Roman"/>
          <w:b/>
          <w:bCs/>
          <w:i/>
          <w:iCs/>
          <w:color w:val="C45911" w:themeColor="accent2" w:themeShade="BF"/>
          <w:sz w:val="24"/>
          <w:szCs w:val="24"/>
        </w:rPr>
        <w:t>n</w:t>
      </w:r>
      <w:r w:rsidR="001B7423" w:rsidRPr="00DF7974">
        <w:rPr>
          <w:rFonts w:ascii="Times New Roman" w:hAnsi="Times New Roman" w:cs="Times New Roman"/>
          <w:b/>
          <w:bCs/>
          <w:i/>
          <w:iCs/>
          <w:color w:val="C45911" w:themeColor="accent2" w:themeShade="BF"/>
          <w:sz w:val="24"/>
          <w:szCs w:val="24"/>
        </w:rPr>
        <w:t>ế</w:t>
      </w:r>
      <w:r w:rsidRPr="00DF7974">
        <w:rPr>
          <w:rFonts w:ascii="Times New Roman" w:hAnsi="Times New Roman" w:cs="Times New Roman"/>
          <w:b/>
          <w:bCs/>
          <w:i/>
          <w:iCs/>
          <w:color w:val="C45911" w:themeColor="accent2" w:themeShade="BF"/>
          <w:sz w:val="24"/>
          <w:szCs w:val="24"/>
        </w:rPr>
        <w:t>u</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liên</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quan</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Các</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loại</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chấp</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thuận</w:t>
      </w:r>
      <w:proofErr w:type="spellEnd"/>
      <w:r w:rsidRPr="00DF7974">
        <w:rPr>
          <w:rFonts w:ascii="Times New Roman" w:hAnsi="Times New Roman" w:cs="Times New Roman"/>
          <w:b/>
          <w:bCs/>
          <w:i/>
          <w:iCs/>
          <w:color w:val="C45911" w:themeColor="accent2" w:themeShade="BF"/>
          <w:sz w:val="24"/>
          <w:szCs w:val="24"/>
        </w:rPr>
        <w:t>/</w:t>
      </w:r>
      <w:proofErr w:type="spellStart"/>
      <w:r w:rsidRPr="00DF7974">
        <w:rPr>
          <w:rFonts w:ascii="Times New Roman" w:hAnsi="Times New Roman" w:cs="Times New Roman"/>
          <w:b/>
          <w:bCs/>
          <w:i/>
          <w:iCs/>
          <w:color w:val="C45911" w:themeColor="accent2" w:themeShade="BF"/>
          <w:sz w:val="24"/>
          <w:szCs w:val="24"/>
        </w:rPr>
        <w:t>phê</w:t>
      </w:r>
      <w:proofErr w:type="spellEnd"/>
      <w:r w:rsidRPr="00DF7974">
        <w:rPr>
          <w:rFonts w:ascii="Times New Roman" w:hAnsi="Times New Roman" w:cs="Times New Roman"/>
          <w:b/>
          <w:bCs/>
          <w:i/>
          <w:iCs/>
          <w:color w:val="C45911" w:themeColor="accent2" w:themeShade="BF"/>
          <w:sz w:val="24"/>
          <w:szCs w:val="24"/>
        </w:rPr>
        <w:t xml:space="preserve"> </w:t>
      </w:r>
      <w:proofErr w:type="spellStart"/>
      <w:proofErr w:type="gramStart"/>
      <w:r w:rsidRPr="00DF7974">
        <w:rPr>
          <w:rFonts w:ascii="Times New Roman" w:hAnsi="Times New Roman" w:cs="Times New Roman"/>
          <w:b/>
          <w:bCs/>
          <w:i/>
          <w:iCs/>
          <w:color w:val="C45911" w:themeColor="accent2" w:themeShade="BF"/>
          <w:sz w:val="24"/>
          <w:szCs w:val="24"/>
        </w:rPr>
        <w:t>chuẩn</w:t>
      </w:r>
      <w:proofErr w:type="spellEnd"/>
      <w:proofErr w:type="gramEnd"/>
    </w:p>
    <w:p w14:paraId="5CCC49B3" w14:textId="030D3430" w:rsidR="002A405C" w:rsidRPr="00DF7974" w:rsidRDefault="0038625F" w:rsidP="003B6064">
      <w:pPr>
        <w:pStyle w:val="ListParagraph"/>
        <w:numPr>
          <w:ilvl w:val="1"/>
          <w:numId w:val="43"/>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thuộc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việc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trị</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thuận</w:t>
      </w:r>
      <w:proofErr w:type="spellEnd"/>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phê</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chuẩn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dưới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đây</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shê</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chuẩn</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cần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thiết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theo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yêu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cầu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chính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phủ</w:t>
      </w:r>
      <w:proofErr w:type="spellEnd"/>
      <w:r w:rsidRPr="00DF7974">
        <w:rPr>
          <w:rFonts w:ascii="Times New Roman" w:hAnsi="Times New Roman" w:cs="Times New Roman"/>
          <w:i/>
          <w:iCs/>
          <w:color w:val="C45911" w:themeColor="accent2" w:themeShade="BF"/>
          <w:sz w:val="24"/>
          <w:szCs w:val="24"/>
        </w:rPr>
        <w:t xml:space="preserve">]. </w:t>
      </w:r>
    </w:p>
    <w:p w14:paraId="4E01676F" w14:textId="24022D61" w:rsidR="0038625F" w:rsidRPr="00DF7974" w:rsidRDefault="0038625F" w:rsidP="003B6064">
      <w:pPr>
        <w:pStyle w:val="ListParagraph"/>
        <w:numPr>
          <w:ilvl w:val="1"/>
          <w:numId w:val="43"/>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lastRenderedPageBreak/>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thực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nỗ</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lực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thuận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phê</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chuẩn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báo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kia </w:t>
      </w:r>
      <w:proofErr w:type="spellStart"/>
      <w:r w:rsidRPr="00DF7974">
        <w:rPr>
          <w:rFonts w:ascii="Times New Roman" w:hAnsi="Times New Roman" w:cs="Times New Roman"/>
          <w:i/>
          <w:iCs/>
          <w:color w:val="C45911" w:themeColor="accent2" w:themeShade="BF"/>
          <w:sz w:val="24"/>
          <w:szCs w:val="24"/>
        </w:rPr>
        <w:t>ngay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khăn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gặp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w:t>
      </w:r>
    </w:p>
    <w:p w14:paraId="4DABEA0F" w14:textId="4C49FEAF" w:rsidR="0038625F" w:rsidRPr="00DF7974" w:rsidRDefault="0038625F" w:rsidP="003B6064">
      <w:pPr>
        <w:pStyle w:val="ListParagraph"/>
        <w:numPr>
          <w:ilvl w:val="0"/>
          <w:numId w:val="12"/>
        </w:numPr>
        <w:tabs>
          <w:tab w:val="left" w:pos="3960"/>
        </w:tabs>
        <w:spacing w:after="120" w:line="276" w:lineRule="auto"/>
        <w:ind w:left="567" w:hanging="567"/>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Thủ</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tục</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giải</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quyết</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tranh</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chấp</w:t>
      </w:r>
      <w:proofErr w:type="spellEnd"/>
    </w:p>
    <w:p w14:paraId="3027A4BE" w14:textId="77777777" w:rsidR="003B6064" w:rsidRDefault="003B6064" w:rsidP="003B6064">
      <w:pPr>
        <w:pStyle w:val="ListParagraph"/>
        <w:numPr>
          <w:ilvl w:val="1"/>
          <w:numId w:val="45"/>
        </w:numPr>
        <w:spacing w:after="120" w:line="276" w:lineRule="auto"/>
        <w:ind w:left="567" w:hanging="567"/>
        <w:contextualSpacing w:val="0"/>
        <w:jc w:val="both"/>
        <w:rPr>
          <w:rFonts w:ascii="Times New Roman" w:hAnsi="Times New Roman" w:cs="Times New Roman"/>
          <w:sz w:val="24"/>
          <w:szCs w:val="24"/>
        </w:rPr>
      </w:pPr>
      <w:bookmarkStart w:id="0" w:name="_Hlk55827789"/>
      <w:bookmarkStart w:id="1" w:name="_Hlk72396466"/>
      <w:proofErr w:type="spellStart"/>
      <w:r w:rsidRPr="003B6064">
        <w:rPr>
          <w:rFonts w:ascii="Times New Roman" w:hAnsi="Times New Roman" w:cs="Times New Roman"/>
          <w:sz w:val="24"/>
          <w:szCs w:val="24"/>
        </w:rPr>
        <w:t>Nếu</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một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tranh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chấp</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phát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sinh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từ</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hợp</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đồng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này</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các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bên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phải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cố</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gắng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giải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quyết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trên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tinh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thần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hòa</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giải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Các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bên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phải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cân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nhắc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chỉ</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định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một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chủ</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thể</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trung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gian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hỗ</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trợ</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việc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giải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quyết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tranh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chấp</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Không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bên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nào</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được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phép</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khởi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kiện</w:t>
      </w:r>
      <w:proofErr w:type="spellEnd"/>
      <w:r w:rsidRPr="003B6064">
        <w:rPr>
          <w:rFonts w:ascii="Times New Roman" w:hAnsi="Times New Roman" w:cs="Times New Roman"/>
          <w:sz w:val="24"/>
          <w:szCs w:val="24"/>
        </w:rPr>
        <w:t xml:space="preserve"> ra </w:t>
      </w:r>
      <w:proofErr w:type="spellStart"/>
      <w:r w:rsidRPr="003B6064">
        <w:rPr>
          <w:rFonts w:ascii="Times New Roman" w:hAnsi="Times New Roman" w:cs="Times New Roman"/>
          <w:sz w:val="24"/>
          <w:szCs w:val="24"/>
        </w:rPr>
        <w:t>tòa</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án</w:t>
      </w:r>
      <w:proofErr w:type="spellEnd"/>
      <w:r w:rsidRPr="003B6064">
        <w:rPr>
          <w:rFonts w:ascii="Times New Roman" w:hAnsi="Times New Roman" w:cs="Times New Roman"/>
          <w:sz w:val="24"/>
          <w:szCs w:val="24"/>
        </w:rPr>
        <w:t xml:space="preserve"> hay </w:t>
      </w:r>
      <w:proofErr w:type="spellStart"/>
      <w:r w:rsidRPr="003B6064">
        <w:rPr>
          <w:rFonts w:ascii="Times New Roman" w:hAnsi="Times New Roman" w:cs="Times New Roman"/>
          <w:sz w:val="24"/>
          <w:szCs w:val="24"/>
        </w:rPr>
        <w:t>trọng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tài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trừ</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khi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có</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thông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báo</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cho</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bên</w:t>
      </w:r>
      <w:proofErr w:type="spellEnd"/>
      <w:r w:rsidRPr="003B6064">
        <w:rPr>
          <w:rFonts w:ascii="Times New Roman" w:hAnsi="Times New Roman" w:cs="Times New Roman"/>
          <w:sz w:val="24"/>
          <w:szCs w:val="24"/>
        </w:rPr>
        <w:t xml:space="preserve"> kia </w:t>
      </w:r>
      <w:proofErr w:type="spellStart"/>
      <w:r w:rsidRPr="003B6064">
        <w:rPr>
          <w:rFonts w:ascii="Times New Roman" w:hAnsi="Times New Roman" w:cs="Times New Roman"/>
          <w:sz w:val="24"/>
          <w:szCs w:val="24"/>
        </w:rPr>
        <w:t>bằng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văn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bản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trước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ít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nhất</w:t>
      </w:r>
      <w:proofErr w:type="spellEnd"/>
      <w:r w:rsidRPr="003B6064">
        <w:rPr>
          <w:rFonts w:ascii="Times New Roman" w:hAnsi="Times New Roman" w:cs="Times New Roman"/>
          <w:sz w:val="24"/>
          <w:szCs w:val="24"/>
        </w:rPr>
        <w:t xml:space="preserve"> 30 </w:t>
      </w:r>
      <w:proofErr w:type="spellStart"/>
      <w:r w:rsidRPr="003B6064">
        <w:rPr>
          <w:rFonts w:ascii="Times New Roman" w:hAnsi="Times New Roman" w:cs="Times New Roman"/>
          <w:sz w:val="24"/>
          <w:szCs w:val="24"/>
        </w:rPr>
        <w:t>ngày</w:t>
      </w:r>
      <w:proofErr w:type="spellEnd"/>
      <w:r w:rsidRPr="003B6064">
        <w:rPr>
          <w:rFonts w:ascii="Times New Roman" w:hAnsi="Times New Roman" w:cs="Times New Roman"/>
          <w:sz w:val="24"/>
          <w:szCs w:val="24"/>
        </w:rPr>
        <w:t>.</w:t>
      </w:r>
    </w:p>
    <w:p w14:paraId="296706F5" w14:textId="4484A7D6" w:rsidR="003B6064" w:rsidRPr="003B6064" w:rsidRDefault="003B6064" w:rsidP="003B6064">
      <w:pPr>
        <w:pStyle w:val="ListParagraph"/>
        <w:numPr>
          <w:ilvl w:val="1"/>
          <w:numId w:val="45"/>
        </w:numPr>
        <w:spacing w:after="120" w:line="276" w:lineRule="auto"/>
        <w:ind w:left="567" w:hanging="567"/>
        <w:contextualSpacing w:val="0"/>
        <w:jc w:val="both"/>
        <w:rPr>
          <w:rFonts w:ascii="Times New Roman" w:hAnsi="Times New Roman" w:cs="Times New Roman"/>
          <w:sz w:val="24"/>
          <w:szCs w:val="24"/>
        </w:rPr>
      </w:pPr>
      <w:proofErr w:type="spellStart"/>
      <w:r w:rsidRPr="003B6064">
        <w:rPr>
          <w:rFonts w:ascii="Times New Roman" w:hAnsi="Times New Roman" w:cs="Times New Roman"/>
          <w:sz w:val="24"/>
          <w:szCs w:val="24"/>
        </w:rPr>
        <w:t>Bất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kỳ</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tranh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chấp</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mâu</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thuẫn</w:t>
      </w:r>
      <w:proofErr w:type="spellEnd"/>
      <w:r w:rsidRPr="003B6064">
        <w:rPr>
          <w:rFonts w:ascii="Times New Roman" w:hAnsi="Times New Roman" w:cs="Times New Roman"/>
          <w:sz w:val="24"/>
          <w:szCs w:val="24"/>
        </w:rPr>
        <w:t xml:space="preserve"> hay </w:t>
      </w:r>
      <w:proofErr w:type="spellStart"/>
      <w:r w:rsidRPr="003B6064">
        <w:rPr>
          <w:rFonts w:ascii="Times New Roman" w:hAnsi="Times New Roman" w:cs="Times New Roman"/>
          <w:sz w:val="24"/>
          <w:szCs w:val="24"/>
        </w:rPr>
        <w:t>khiếu</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nại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nào</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phát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sinh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từ</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hoặc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có</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liên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quan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đến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hợp</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đồng</w:t>
      </w:r>
      <w:proofErr w:type="spellEnd"/>
      <w:r w:rsidRPr="003B6064">
        <w:rPr>
          <w:rFonts w:ascii="Times New Roman" w:hAnsi="Times New Roman" w:cs="Times New Roman"/>
          <w:sz w:val="24"/>
          <w:szCs w:val="24"/>
        </w:rPr>
        <w:t xml:space="preserve"> (bao </w:t>
      </w:r>
      <w:proofErr w:type="spellStart"/>
      <w:r w:rsidRPr="003B6064">
        <w:rPr>
          <w:rFonts w:ascii="Times New Roman" w:hAnsi="Times New Roman" w:cs="Times New Roman"/>
          <w:sz w:val="24"/>
          <w:szCs w:val="24"/>
        </w:rPr>
        <w:t>gồm</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cả</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việc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ký</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kết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giải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thích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thực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hiện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vì</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phạm</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chấm</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dứt</w:t>
      </w:r>
      <w:proofErr w:type="spellEnd"/>
      <w:r w:rsidRPr="003B6064">
        <w:rPr>
          <w:rFonts w:ascii="Times New Roman" w:hAnsi="Times New Roman" w:cs="Times New Roman"/>
          <w:sz w:val="24"/>
          <w:szCs w:val="24"/>
        </w:rPr>
        <w:t xml:space="preserve"> hay </w:t>
      </w:r>
      <w:proofErr w:type="spellStart"/>
      <w:r w:rsidRPr="003B6064">
        <w:rPr>
          <w:rFonts w:ascii="Times New Roman" w:hAnsi="Times New Roman" w:cs="Times New Roman"/>
          <w:sz w:val="24"/>
          <w:szCs w:val="24"/>
        </w:rPr>
        <w:t>vô</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hiệu</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phải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được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giải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quyết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cuối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cùng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theo</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quy</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tắc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tố</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tụng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của</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Trung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tâm</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Trọng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tài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Quốc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tế</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Việt</w:t>
      </w:r>
      <w:proofErr w:type="spellEnd"/>
      <w:r w:rsidRPr="003B6064">
        <w:rPr>
          <w:rFonts w:ascii="Times New Roman" w:hAnsi="Times New Roman" w:cs="Times New Roman"/>
          <w:sz w:val="24"/>
          <w:szCs w:val="24"/>
        </w:rPr>
        <w:t xml:space="preserve"> Nam (VIAC) </w:t>
      </w:r>
      <w:proofErr w:type="spellStart"/>
      <w:r w:rsidRPr="003B6064">
        <w:rPr>
          <w:rFonts w:ascii="Times New Roman" w:hAnsi="Times New Roman" w:cs="Times New Roman"/>
          <w:sz w:val="24"/>
          <w:szCs w:val="24"/>
        </w:rPr>
        <w:t>bởi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một</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Hội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đồng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Trọng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tài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gồm</w:t>
      </w:r>
      <w:proofErr w:type="spellEnd"/>
      <w:r w:rsidRPr="003B6064">
        <w:rPr>
          <w:rFonts w:ascii="Times New Roman" w:hAnsi="Times New Roman" w:cs="Times New Roman"/>
          <w:sz w:val="24"/>
          <w:szCs w:val="24"/>
        </w:rPr>
        <w:t xml:space="preserve"> </w:t>
      </w:r>
      <w:r w:rsidRPr="003B6064">
        <w:rPr>
          <w:rFonts w:ascii="Times New Roman" w:hAnsi="Times New Roman" w:cs="Times New Roman"/>
          <w:i/>
          <w:iCs/>
          <w:color w:val="C45911" w:themeColor="accent2" w:themeShade="BF"/>
          <w:sz w:val="24"/>
          <w:szCs w:val="24"/>
        </w:rPr>
        <w:t>[</w:t>
      </w:r>
      <w:proofErr w:type="spellStart"/>
      <w:r w:rsidRPr="003B6064">
        <w:rPr>
          <w:rFonts w:ascii="Times New Roman" w:hAnsi="Times New Roman" w:cs="Times New Roman"/>
          <w:i/>
          <w:iCs/>
          <w:color w:val="C45911" w:themeColor="accent2" w:themeShade="BF"/>
          <w:sz w:val="24"/>
          <w:szCs w:val="24"/>
        </w:rPr>
        <w:t>nêu</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cụ</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thể</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số</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lượng</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trọng</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tài</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viên</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ví</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dụ</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một</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trọng</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tài</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duy</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nhất</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hoặc</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ba</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trọng</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tài</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viên</w:t>
      </w:r>
      <w:proofErr w:type="spellEnd"/>
      <w:r w:rsidRPr="003B6064">
        <w:rPr>
          <w:rFonts w:ascii="Times New Roman" w:hAnsi="Times New Roman" w:cs="Times New Roman"/>
          <w:i/>
          <w:iCs/>
          <w:color w:val="C45911" w:themeColor="accent2" w:themeShade="BF"/>
          <w:sz w:val="24"/>
          <w:szCs w:val="24"/>
        </w:rPr>
        <w:t>]</w:t>
      </w:r>
      <w:r w:rsidRPr="003B6064">
        <w:rPr>
          <w:rFonts w:ascii="Times New Roman" w:hAnsi="Times New Roman" w:cs="Times New Roman"/>
          <w:color w:val="C45911" w:themeColor="accent2" w:themeShade="BF"/>
          <w:sz w:val="24"/>
          <w:szCs w:val="24"/>
        </w:rPr>
        <w:t xml:space="preserve"> </w:t>
      </w:r>
      <w:proofErr w:type="spellStart"/>
      <w:r w:rsidRPr="003B6064">
        <w:rPr>
          <w:rFonts w:ascii="Times New Roman" w:hAnsi="Times New Roman" w:cs="Times New Roman"/>
          <w:sz w:val="24"/>
          <w:szCs w:val="24"/>
        </w:rPr>
        <w:t>được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chỉ</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định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theo</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các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quy</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tắc</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tố</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tụng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nói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trên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Nơi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tiến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hành</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tố</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tụng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trọng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tài</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sẽ</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là</w:t>
      </w:r>
      <w:proofErr w:type="spellEnd"/>
      <w:r w:rsidRPr="003B6064">
        <w:rPr>
          <w:rFonts w:ascii="Times New Roman" w:hAnsi="Times New Roman" w:cs="Times New Roman"/>
          <w:sz w:val="24"/>
          <w:szCs w:val="24"/>
        </w:rPr>
        <w:t xml:space="preserve"> </w:t>
      </w:r>
      <w:r w:rsidRPr="003B6064">
        <w:rPr>
          <w:rFonts w:ascii="Times New Roman" w:hAnsi="Times New Roman" w:cs="Times New Roman"/>
          <w:i/>
          <w:iCs/>
          <w:color w:val="C45911" w:themeColor="accent2" w:themeShade="BF"/>
          <w:sz w:val="24"/>
          <w:szCs w:val="24"/>
        </w:rPr>
        <w:t>[</w:t>
      </w:r>
      <w:proofErr w:type="spellStart"/>
      <w:r w:rsidRPr="003B6064">
        <w:rPr>
          <w:rFonts w:ascii="Times New Roman" w:hAnsi="Times New Roman" w:cs="Times New Roman"/>
          <w:i/>
          <w:iCs/>
          <w:color w:val="C45911" w:themeColor="accent2" w:themeShade="BF"/>
          <w:sz w:val="24"/>
          <w:szCs w:val="24"/>
        </w:rPr>
        <w:t>nêu</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cụ</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thể</w:t>
      </w:r>
      <w:proofErr w:type="spellEnd"/>
      <w:r w:rsidRPr="003B6064">
        <w:rPr>
          <w:rFonts w:ascii="Times New Roman" w:hAnsi="Times New Roman" w:cs="Times New Roman"/>
          <w:i/>
          <w:iCs/>
          <w:color w:val="C45911" w:themeColor="accent2" w:themeShade="BF"/>
          <w:sz w:val="24"/>
          <w:szCs w:val="24"/>
        </w:rPr>
        <w:t>].</w:t>
      </w:r>
      <w:r w:rsidRPr="003B6064">
        <w:rPr>
          <w:rFonts w:ascii="Times New Roman" w:hAnsi="Times New Roman" w:cs="Times New Roman"/>
          <w:color w:val="C45911" w:themeColor="accent2" w:themeShade="BF"/>
          <w:sz w:val="24"/>
          <w:szCs w:val="24"/>
        </w:rPr>
        <w:t xml:space="preserve"> </w:t>
      </w:r>
      <w:proofErr w:type="spellStart"/>
      <w:r w:rsidRPr="003B6064">
        <w:rPr>
          <w:rFonts w:ascii="Times New Roman" w:hAnsi="Times New Roman" w:cs="Times New Roman"/>
          <w:sz w:val="24"/>
          <w:szCs w:val="24"/>
        </w:rPr>
        <w:t>Ngôn</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ngữ</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sử</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dụng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trong</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tố</w:t>
      </w:r>
      <w:proofErr w:type="spellEnd"/>
      <w:r w:rsidRPr="003B6064">
        <w:rPr>
          <w:rFonts w:ascii="Times New Roman" w:hAnsi="Times New Roman" w:cs="Times New Roman"/>
          <w:sz w:val="24"/>
          <w:szCs w:val="24"/>
        </w:rPr>
        <w:t xml:space="preserve"> </w:t>
      </w:r>
      <w:proofErr w:type="spellStart"/>
      <w:r w:rsidRPr="003B6064">
        <w:rPr>
          <w:rFonts w:ascii="Times New Roman" w:hAnsi="Times New Roman" w:cs="Times New Roman"/>
          <w:sz w:val="24"/>
          <w:szCs w:val="24"/>
        </w:rPr>
        <w:t>tụng</w:t>
      </w:r>
      <w:proofErr w:type="spellEnd"/>
      <w:r w:rsidRPr="003B6064">
        <w:rPr>
          <w:rFonts w:ascii="Times New Roman" w:hAnsi="Times New Roman" w:cs="Times New Roman"/>
          <w:sz w:val="24"/>
          <w:szCs w:val="24"/>
        </w:rPr>
        <w:t xml:space="preserve"> </w:t>
      </w:r>
      <w:bookmarkEnd w:id="0"/>
      <w:proofErr w:type="spellStart"/>
      <w:r w:rsidRPr="003B6064">
        <w:rPr>
          <w:rFonts w:ascii="Times New Roman" w:hAnsi="Times New Roman" w:cs="Times New Roman"/>
          <w:sz w:val="24"/>
          <w:szCs w:val="24"/>
        </w:rPr>
        <w:t>là</w:t>
      </w:r>
      <w:proofErr w:type="spellEnd"/>
      <w:r w:rsidRPr="003B6064">
        <w:rPr>
          <w:rFonts w:ascii="Times New Roman" w:hAnsi="Times New Roman" w:cs="Times New Roman"/>
          <w:sz w:val="24"/>
          <w:szCs w:val="24"/>
        </w:rPr>
        <w:t xml:space="preserve"> </w:t>
      </w:r>
      <w:r w:rsidRPr="003B6064">
        <w:rPr>
          <w:rFonts w:ascii="Times New Roman" w:hAnsi="Times New Roman" w:cs="Times New Roman"/>
          <w:i/>
          <w:iCs/>
          <w:color w:val="C45911" w:themeColor="accent2" w:themeShade="BF"/>
          <w:sz w:val="24"/>
          <w:szCs w:val="24"/>
        </w:rPr>
        <w:t>[</w:t>
      </w:r>
      <w:proofErr w:type="spellStart"/>
      <w:r w:rsidRPr="003B6064">
        <w:rPr>
          <w:rFonts w:ascii="Times New Roman" w:hAnsi="Times New Roman" w:cs="Times New Roman"/>
          <w:i/>
          <w:iCs/>
          <w:color w:val="C45911" w:themeColor="accent2" w:themeShade="BF"/>
          <w:sz w:val="24"/>
          <w:szCs w:val="24"/>
        </w:rPr>
        <w:t>nêu</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cụ</w:t>
      </w:r>
      <w:proofErr w:type="spellEnd"/>
      <w:r w:rsidRPr="003B6064">
        <w:rPr>
          <w:rFonts w:ascii="Times New Roman" w:hAnsi="Times New Roman" w:cs="Times New Roman"/>
          <w:i/>
          <w:iCs/>
          <w:color w:val="C45911" w:themeColor="accent2" w:themeShade="BF"/>
          <w:sz w:val="24"/>
          <w:szCs w:val="24"/>
        </w:rPr>
        <w:t xml:space="preserve"> </w:t>
      </w:r>
      <w:proofErr w:type="spellStart"/>
      <w:r w:rsidRPr="003B6064">
        <w:rPr>
          <w:rFonts w:ascii="Times New Roman" w:hAnsi="Times New Roman" w:cs="Times New Roman"/>
          <w:i/>
          <w:iCs/>
          <w:color w:val="C45911" w:themeColor="accent2" w:themeShade="BF"/>
          <w:sz w:val="24"/>
          <w:szCs w:val="24"/>
        </w:rPr>
        <w:t>thể</w:t>
      </w:r>
      <w:proofErr w:type="spellEnd"/>
      <w:r w:rsidRPr="003B6064">
        <w:rPr>
          <w:rFonts w:ascii="Times New Roman" w:hAnsi="Times New Roman" w:cs="Times New Roman"/>
          <w:i/>
          <w:iCs/>
          <w:color w:val="C45911" w:themeColor="accent2" w:themeShade="BF"/>
          <w:sz w:val="24"/>
          <w:szCs w:val="24"/>
        </w:rPr>
        <w:t>]</w:t>
      </w:r>
      <w:r w:rsidRPr="003B6064">
        <w:rPr>
          <w:rFonts w:ascii="Times New Roman" w:hAnsi="Times New Roman" w:cs="Times New Roman"/>
          <w:sz w:val="24"/>
          <w:szCs w:val="24"/>
        </w:rPr>
        <w:t>.</w:t>
      </w:r>
    </w:p>
    <w:bookmarkEnd w:id="1"/>
    <w:p w14:paraId="5D30CAAC" w14:textId="47E23F24" w:rsidR="0038625F" w:rsidRPr="00DF7974" w:rsidRDefault="0038625F" w:rsidP="003B6064">
      <w:pPr>
        <w:pStyle w:val="ListParagraph"/>
        <w:numPr>
          <w:ilvl w:val="0"/>
          <w:numId w:val="12"/>
        </w:numPr>
        <w:tabs>
          <w:tab w:val="left" w:pos="3960"/>
        </w:tabs>
        <w:spacing w:after="120" w:line="276" w:lineRule="auto"/>
        <w:ind w:left="567" w:hanging="567"/>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Ngôn</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ngữ</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hợp</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đồng</w:t>
      </w:r>
      <w:proofErr w:type="spellEnd"/>
    </w:p>
    <w:p w14:paraId="33DC185A" w14:textId="1DBC4DC2" w:rsidR="0038625F" w:rsidRPr="00DF7974" w:rsidRDefault="0038625F" w:rsidP="003B6064">
      <w:pPr>
        <w:pStyle w:val="ListParagraph"/>
        <w:tabs>
          <w:tab w:val="left" w:pos="3960"/>
        </w:tabs>
        <w:spacing w:after="120" w:line="276" w:lineRule="auto"/>
        <w:ind w:left="540"/>
        <w:contextualSpacing w:val="0"/>
        <w:jc w:val="both"/>
        <w:rPr>
          <w:rFonts w:ascii="Times New Roman" w:hAnsi="Times New Roman" w:cs="Times New Roman"/>
          <w:sz w:val="24"/>
          <w:szCs w:val="24"/>
        </w:rPr>
      </w:pP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đã</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đàm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bằng</w:t>
      </w:r>
      <w:proofErr w:type="spellEnd"/>
      <w:r w:rsidRPr="00DF7974">
        <w:rPr>
          <w:rFonts w:ascii="Times New Roman" w:hAnsi="Times New Roman" w:cs="Times New Roman"/>
          <w:sz w:val="24"/>
          <w:szCs w:val="24"/>
        </w:rPr>
        <w:t xml:space="preserve"> </w:t>
      </w:r>
      <w:r w:rsidR="002A405C" w:rsidRPr="00DF7974">
        <w:rPr>
          <w:rFonts w:ascii="Times New Roman" w:hAnsi="Times New Roman" w:cs="Times New Roman"/>
          <w:sz w:val="24"/>
          <w:szCs w:val="24"/>
        </w:rPr>
        <w:t>[</w:t>
      </w:r>
      <w:proofErr w:type="spellStart"/>
      <w:r w:rsidRPr="00DF7974">
        <w:rPr>
          <w:rFonts w:ascii="Times New Roman" w:hAnsi="Times New Roman" w:cs="Times New Roman"/>
          <w:sz w:val="24"/>
          <w:szCs w:val="24"/>
        </w:rPr>
        <w:t>Tiếng</w:t>
      </w:r>
      <w:proofErr w:type="spellEnd"/>
      <w:r w:rsidRPr="00DF7974">
        <w:rPr>
          <w:rFonts w:ascii="Times New Roman" w:hAnsi="Times New Roman" w:cs="Times New Roman"/>
          <w:sz w:val="24"/>
          <w:szCs w:val="24"/>
        </w:rPr>
        <w:t xml:space="preserve"> Anh].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dịch</w:t>
      </w:r>
      <w:proofErr w:type="spellEnd"/>
      <w:r w:rsidRPr="00DF7974">
        <w:rPr>
          <w:rFonts w:ascii="Times New Roman" w:hAnsi="Times New Roman" w:cs="Times New Roman"/>
          <w:sz w:val="24"/>
          <w:szCs w:val="24"/>
        </w:rPr>
        <w:t xml:space="preserve"> sang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ngôn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ngữ</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vì</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mục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đích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thực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nhưng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bản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Tiếng</w:t>
      </w:r>
      <w:proofErr w:type="spellEnd"/>
      <w:r w:rsidRPr="00DF7974">
        <w:rPr>
          <w:rFonts w:ascii="Times New Roman" w:hAnsi="Times New Roman" w:cs="Times New Roman"/>
          <w:sz w:val="24"/>
          <w:szCs w:val="24"/>
        </w:rPr>
        <w:t xml:space="preserve"> Anh] </w:t>
      </w:r>
      <w:proofErr w:type="spellStart"/>
      <w:r w:rsidRPr="00DF7974">
        <w:rPr>
          <w:rFonts w:ascii="Times New Roman" w:hAnsi="Times New Roman" w:cs="Times New Roman"/>
          <w:sz w:val="24"/>
          <w:szCs w:val="24"/>
        </w:rPr>
        <w:t>vẫn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ưu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sử</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dụng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trường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có</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ngờ</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nào</w:t>
      </w:r>
      <w:proofErr w:type="spellEnd"/>
      <w:r w:rsidRPr="00DF7974">
        <w:rPr>
          <w:rFonts w:ascii="Times New Roman" w:hAnsi="Times New Roman" w:cs="Times New Roman"/>
          <w:sz w:val="24"/>
          <w:szCs w:val="24"/>
        </w:rPr>
        <w:t>.</w:t>
      </w:r>
    </w:p>
    <w:p w14:paraId="1D9F15CE" w14:textId="4DC223D7" w:rsidR="0038625F" w:rsidRPr="00DF7974" w:rsidRDefault="0038625F" w:rsidP="003B6064">
      <w:pPr>
        <w:pStyle w:val="ListParagraph"/>
        <w:numPr>
          <w:ilvl w:val="0"/>
          <w:numId w:val="12"/>
        </w:numPr>
        <w:tabs>
          <w:tab w:val="left" w:pos="3960"/>
        </w:tabs>
        <w:spacing w:after="120" w:line="276" w:lineRule="auto"/>
        <w:ind w:left="567" w:hanging="567"/>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Luật</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áp</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dụng</w:t>
      </w:r>
      <w:proofErr w:type="spellEnd"/>
    </w:p>
    <w:p w14:paraId="315F81D5" w14:textId="77777777" w:rsidR="002A405C" w:rsidRPr="00DF7974" w:rsidRDefault="0038625F" w:rsidP="003B6064">
      <w:pPr>
        <w:pStyle w:val="ListParagraph"/>
        <w:tabs>
          <w:tab w:val="left" w:pos="3960"/>
        </w:tabs>
        <w:spacing w:after="120" w:line="276" w:lineRule="auto"/>
        <w:ind w:left="540"/>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Phương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án</w:t>
      </w:r>
      <w:proofErr w:type="spellEnd"/>
      <w:r w:rsidRPr="00DF7974">
        <w:rPr>
          <w:rFonts w:ascii="Times New Roman" w:hAnsi="Times New Roman" w:cs="Times New Roman"/>
          <w:i/>
          <w:iCs/>
          <w:color w:val="C45911" w:themeColor="accent2" w:themeShade="BF"/>
          <w:sz w:val="24"/>
          <w:szCs w:val="24"/>
        </w:rPr>
        <w:t xml:space="preserve"> 1: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vấn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quyết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thì</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chỉnh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bởi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ước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w:t>
      </w:r>
      <w:r w:rsidR="002A405C" w:rsidRPr="00DF7974">
        <w:rPr>
          <w:rFonts w:ascii="Times New Roman" w:hAnsi="Times New Roman" w:cs="Times New Roman"/>
          <w:i/>
          <w:iCs/>
          <w:color w:val="C45911" w:themeColor="accent2" w:themeShade="BF"/>
          <w:sz w:val="24"/>
          <w:szCs w:val="24"/>
        </w:rPr>
        <w:t>iên</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hợp</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quốc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Mua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Quốc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tế</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ước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Mua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Viên</w:t>
      </w:r>
      <w:proofErr w:type="spellEnd"/>
      <w:r w:rsidRPr="00DF7974">
        <w:rPr>
          <w:rFonts w:ascii="Times New Roman" w:hAnsi="Times New Roman" w:cs="Times New Roman"/>
          <w:i/>
          <w:iCs/>
          <w:color w:val="C45911" w:themeColor="accent2" w:themeShade="BF"/>
          <w:sz w:val="24"/>
          <w:szCs w:val="24"/>
        </w:rPr>
        <w:t xml:space="preserve"> 1980</w:t>
      </w:r>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sau</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đây</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gọi</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CISG) </w:t>
      </w:r>
      <w:proofErr w:type="spellStart"/>
      <w:r w:rsidRPr="00DF7974">
        <w:rPr>
          <w:rFonts w:ascii="Times New Roman" w:hAnsi="Times New Roman" w:cs="Times New Roman"/>
          <w:i/>
          <w:iCs/>
          <w:color w:val="C45911" w:themeColor="accent2" w:themeShade="BF"/>
          <w:sz w:val="24"/>
          <w:szCs w:val="24"/>
        </w:rPr>
        <w:t>cũng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như</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Nguyên </w:t>
      </w:r>
      <w:proofErr w:type="spellStart"/>
      <w:r w:rsidRPr="00DF7974">
        <w:rPr>
          <w:rFonts w:ascii="Times New Roman" w:hAnsi="Times New Roman" w:cs="Times New Roman"/>
          <w:i/>
          <w:iCs/>
          <w:color w:val="C45911" w:themeColor="accent2" w:themeShade="BF"/>
          <w:sz w:val="24"/>
          <w:szCs w:val="24"/>
        </w:rPr>
        <w:t>tắc</w:t>
      </w:r>
      <w:proofErr w:type="spellEnd"/>
      <w:r w:rsidRPr="00DF7974">
        <w:rPr>
          <w:rFonts w:ascii="Times New Roman" w:hAnsi="Times New Roman" w:cs="Times New Roman"/>
          <w:i/>
          <w:iCs/>
          <w:color w:val="C45911" w:themeColor="accent2" w:themeShade="BF"/>
          <w:sz w:val="24"/>
          <w:szCs w:val="24"/>
        </w:rPr>
        <w:t xml:space="preserve"> </w:t>
      </w:r>
      <w:r w:rsidR="002A405C" w:rsidRPr="00DF7974">
        <w:rPr>
          <w:rFonts w:ascii="Times New Roman" w:hAnsi="Times New Roman" w:cs="Times New Roman"/>
          <w:i/>
          <w:iCs/>
          <w:color w:val="C45911" w:themeColor="accent2" w:themeShade="BF"/>
          <w:sz w:val="24"/>
          <w:szCs w:val="24"/>
        </w:rPr>
        <w:t>U</w:t>
      </w:r>
      <w:r w:rsidRPr="00DF7974">
        <w:rPr>
          <w:rFonts w:ascii="Times New Roman" w:hAnsi="Times New Roman" w:cs="Times New Roman"/>
          <w:i/>
          <w:iCs/>
          <w:color w:val="C45911" w:themeColor="accent2" w:themeShade="BF"/>
          <w:sz w:val="24"/>
          <w:szCs w:val="24"/>
        </w:rPr>
        <w:t xml:space="preserve">NIDROIT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Thương</w:t>
      </w:r>
      <w:proofErr w:type="spellEnd"/>
      <w:r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mại</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quốc</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tế</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sau</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đây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gọi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Nguyên </w:t>
      </w:r>
      <w:proofErr w:type="spellStart"/>
      <w:r w:rsidRPr="00DF7974">
        <w:rPr>
          <w:rFonts w:ascii="Times New Roman" w:hAnsi="Times New Roman" w:cs="Times New Roman"/>
          <w:i/>
          <w:iCs/>
          <w:color w:val="C45911" w:themeColor="accent2" w:themeShade="BF"/>
          <w:sz w:val="24"/>
          <w:szCs w:val="24"/>
        </w:rPr>
        <w:t>tắc</w:t>
      </w:r>
      <w:proofErr w:type="spellEnd"/>
      <w:r w:rsidRPr="00DF7974">
        <w:rPr>
          <w:rFonts w:ascii="Times New Roman" w:hAnsi="Times New Roman" w:cs="Times New Roman"/>
          <w:i/>
          <w:iCs/>
          <w:color w:val="C45911" w:themeColor="accent2" w:themeShade="BF"/>
          <w:sz w:val="24"/>
          <w:szCs w:val="24"/>
        </w:rPr>
        <w:t xml:space="preserve"> </w:t>
      </w:r>
      <w:r w:rsidR="002A405C" w:rsidRPr="00DF7974">
        <w:rPr>
          <w:rFonts w:ascii="Times New Roman" w:hAnsi="Times New Roman" w:cs="Times New Roman"/>
          <w:i/>
          <w:iCs/>
          <w:color w:val="C45911" w:themeColor="accent2" w:themeShade="BF"/>
          <w:sz w:val="24"/>
          <w:szCs w:val="24"/>
        </w:rPr>
        <w:t>U</w:t>
      </w:r>
      <w:r w:rsidRPr="00DF7974">
        <w:rPr>
          <w:rFonts w:ascii="Times New Roman" w:hAnsi="Times New Roman" w:cs="Times New Roman"/>
          <w:i/>
          <w:iCs/>
          <w:color w:val="C45911" w:themeColor="accent2" w:themeShade="BF"/>
          <w:sz w:val="24"/>
          <w:szCs w:val="24"/>
        </w:rPr>
        <w:t xml:space="preserve">NIDROIT),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vấn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được</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đề</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cập</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trong</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các</w:t>
      </w:r>
      <w:proofErr w:type="spellEnd"/>
      <w:r w:rsidR="002A405C" w:rsidRPr="00DF7974">
        <w:rPr>
          <w:rFonts w:ascii="Times New Roman" w:hAnsi="Times New Roman" w:cs="Times New Roman"/>
          <w:i/>
          <w:iCs/>
          <w:color w:val="C45911" w:themeColor="accent2" w:themeShade="BF"/>
          <w:sz w:val="24"/>
          <w:szCs w:val="24"/>
        </w:rPr>
        <w:t xml:space="preserve"> </w:t>
      </w:r>
      <w:r w:rsidRPr="00DF7974">
        <w:rPr>
          <w:rFonts w:ascii="Times New Roman" w:hAnsi="Times New Roman" w:cs="Times New Roman"/>
          <w:i/>
          <w:iCs/>
          <w:color w:val="C45911" w:themeColor="accent2" w:themeShade="BF"/>
          <w:sz w:val="24"/>
          <w:szCs w:val="24"/>
        </w:rPr>
        <w:t xml:space="preserve">Nguyên </w:t>
      </w:r>
      <w:proofErr w:type="spellStart"/>
      <w:r w:rsidRPr="00DF7974">
        <w:rPr>
          <w:rFonts w:ascii="Times New Roman" w:hAnsi="Times New Roman" w:cs="Times New Roman"/>
          <w:i/>
          <w:iCs/>
          <w:color w:val="C45911" w:themeColor="accent2" w:themeShade="BF"/>
          <w:sz w:val="24"/>
          <w:szCs w:val="24"/>
        </w:rPr>
        <w:t>tắc</w:t>
      </w:r>
      <w:proofErr w:type="spellEnd"/>
      <w:r w:rsidRPr="00DF7974">
        <w:rPr>
          <w:rFonts w:ascii="Times New Roman" w:hAnsi="Times New Roman" w:cs="Times New Roman"/>
          <w:i/>
          <w:iCs/>
          <w:color w:val="C45911" w:themeColor="accent2" w:themeShade="BF"/>
          <w:sz w:val="24"/>
          <w:szCs w:val="24"/>
        </w:rPr>
        <w:t xml:space="preserve"> </w:t>
      </w:r>
      <w:r w:rsidR="002A405C" w:rsidRPr="00DF7974">
        <w:rPr>
          <w:rFonts w:ascii="Times New Roman" w:hAnsi="Times New Roman" w:cs="Times New Roman"/>
          <w:i/>
          <w:iCs/>
          <w:color w:val="C45911" w:themeColor="accent2" w:themeShade="BF"/>
          <w:sz w:val="24"/>
          <w:szCs w:val="24"/>
        </w:rPr>
        <w:t>U</w:t>
      </w:r>
      <w:r w:rsidRPr="00DF7974">
        <w:rPr>
          <w:rFonts w:ascii="Times New Roman" w:hAnsi="Times New Roman" w:cs="Times New Roman"/>
          <w:i/>
          <w:iCs/>
          <w:color w:val="C45911" w:themeColor="accent2" w:themeShade="BF"/>
          <w:sz w:val="24"/>
          <w:szCs w:val="24"/>
        </w:rPr>
        <w:t xml:space="preserve">NIDROIT </w:t>
      </w:r>
      <w:proofErr w:type="spellStart"/>
      <w:r w:rsidRPr="00DF7974">
        <w:rPr>
          <w:rFonts w:ascii="Times New Roman" w:hAnsi="Times New Roman" w:cs="Times New Roman"/>
          <w:i/>
          <w:iCs/>
          <w:color w:val="C45911" w:themeColor="accent2" w:themeShade="BF"/>
          <w:sz w:val="24"/>
          <w:szCs w:val="24"/>
        </w:rPr>
        <w:t>thì</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r w:rsidR="002A405C"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quốc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w:t>
      </w:r>
      <w:r w:rsidR="002A405C" w:rsidRPr="00DF7974">
        <w:rPr>
          <w:rFonts w:ascii="Times New Roman" w:hAnsi="Times New Roman" w:cs="Times New Roman"/>
          <w:i/>
          <w:iCs/>
          <w:color w:val="C45911" w:themeColor="accent2" w:themeShade="BF"/>
          <w:sz w:val="24"/>
          <w:szCs w:val="24"/>
        </w:rPr>
        <w:t>a</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liên</w:t>
      </w:r>
      <w:proofErr w:type="spellEnd"/>
      <w:r w:rsidR="002A405C" w:rsidRPr="00DF7974">
        <w:rPr>
          <w:rFonts w:ascii="Times New Roman" w:hAnsi="Times New Roman" w:cs="Times New Roman"/>
          <w:i/>
          <w:iCs/>
          <w:color w:val="C45911" w:themeColor="accent2" w:themeShade="BF"/>
          <w:sz w:val="24"/>
          <w:szCs w:val="24"/>
        </w:rPr>
        <w:t xml:space="preserve"> </w:t>
      </w:r>
      <w:proofErr w:type="spellStart"/>
      <w:r w:rsidR="002A405C" w:rsidRPr="00DF7974">
        <w:rPr>
          <w:rFonts w:ascii="Times New Roman" w:hAnsi="Times New Roman" w:cs="Times New Roman"/>
          <w:i/>
          <w:iCs/>
          <w:color w:val="C45911" w:themeColor="accent2" w:themeShade="BF"/>
          <w:sz w:val="24"/>
          <w:szCs w:val="24"/>
        </w:rPr>
        <w:t>quan</w:t>
      </w:r>
      <w:proofErr w:type="spellEnd"/>
      <w:r w:rsidR="002A405C"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i/>
          <w:iCs/>
          <w:color w:val="C45911" w:themeColor="accent2" w:themeShade="BF"/>
          <w:sz w:val="24"/>
          <w:szCs w:val="24"/>
        </w:rPr>
        <w:t xml:space="preserve"> </w:t>
      </w:r>
    </w:p>
    <w:p w14:paraId="5478F018" w14:textId="62EF5391" w:rsidR="002A405C" w:rsidRPr="00DF7974" w:rsidRDefault="0038625F" w:rsidP="003B6064">
      <w:pPr>
        <w:pStyle w:val="ListParagraph"/>
        <w:tabs>
          <w:tab w:val="left" w:pos="3960"/>
        </w:tabs>
        <w:spacing w:after="120" w:line="276" w:lineRule="auto"/>
        <w:ind w:left="540"/>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Phương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án</w:t>
      </w:r>
      <w:proofErr w:type="spellEnd"/>
      <w:r w:rsidRPr="00DF7974">
        <w:rPr>
          <w:rFonts w:ascii="Times New Roman" w:hAnsi="Times New Roman" w:cs="Times New Roman"/>
          <w:i/>
          <w:iCs/>
          <w:color w:val="C45911" w:themeColor="accent2" w:themeShade="BF"/>
          <w:sz w:val="24"/>
          <w:szCs w:val="24"/>
        </w:rPr>
        <w:t xml:space="preserve"> 2: “[</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quốc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w:t>
      </w:r>
      <w:proofErr w:type="spellEnd"/>
      <w:r w:rsidR="002A405C"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w:t>
      </w:r>
      <w:r w:rsidR="002A405C" w:rsidRPr="00DF7974">
        <w:rPr>
          <w:rFonts w:ascii="Times New Roman" w:hAnsi="Times New Roman" w:cs="Times New Roman"/>
          <w:i/>
          <w:iCs/>
          <w:color w:val="C45911" w:themeColor="accent2" w:themeShade="BF"/>
          <w:sz w:val="24"/>
          <w:szCs w:val="24"/>
        </w:rPr>
        <w:t>y</w:t>
      </w:r>
      <w:proofErr w:type="spellEnd"/>
      <w:r w:rsidR="002A405C" w:rsidRPr="00DF7974">
        <w:rPr>
          <w:rFonts w:ascii="Times New Roman" w:hAnsi="Times New Roman" w:cs="Times New Roman"/>
          <w:i/>
          <w:iCs/>
          <w:color w:val="C45911" w:themeColor="accent2" w:themeShade="BF"/>
          <w:sz w:val="24"/>
          <w:szCs w:val="24"/>
        </w:rPr>
        <w:t>.”]</w:t>
      </w:r>
    </w:p>
    <w:p w14:paraId="58662D93" w14:textId="6E35B358" w:rsidR="0038625F" w:rsidRPr="00DF7974" w:rsidRDefault="002A405C" w:rsidP="003B6064">
      <w:pPr>
        <w:tabs>
          <w:tab w:val="left" w:pos="3960"/>
        </w:tabs>
        <w:spacing w:after="120" w:line="276" w:lineRule="auto"/>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br w:type="page"/>
      </w:r>
    </w:p>
    <w:p w14:paraId="10663588" w14:textId="3A17196B" w:rsidR="00BC1131" w:rsidRPr="00EC5E1A" w:rsidRDefault="002A405C" w:rsidP="003B6064">
      <w:pPr>
        <w:tabs>
          <w:tab w:val="left" w:pos="3960"/>
        </w:tabs>
        <w:spacing w:after="120" w:line="276" w:lineRule="auto"/>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lastRenderedPageBreak/>
        <w:t>Phụ</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lục</w:t>
      </w:r>
      <w:proofErr w:type="spellEnd"/>
      <w:r w:rsidRPr="00DF7974">
        <w:rPr>
          <w:rFonts w:ascii="Times New Roman" w:hAnsi="Times New Roman" w:cs="Times New Roman"/>
          <w:b/>
          <w:bCs/>
          <w:sz w:val="24"/>
          <w:szCs w:val="24"/>
        </w:rPr>
        <w:t xml:space="preserve"> 1: </w:t>
      </w:r>
      <w:proofErr w:type="spellStart"/>
      <w:r w:rsidRPr="00DF7974">
        <w:rPr>
          <w:rFonts w:ascii="Times New Roman" w:hAnsi="Times New Roman" w:cs="Times New Roman"/>
          <w:b/>
          <w:bCs/>
          <w:sz w:val="24"/>
          <w:szCs w:val="24"/>
        </w:rPr>
        <w:t>Hàng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hóa</w:t>
      </w:r>
      <w:proofErr w:type="spellEnd"/>
      <w:r w:rsidR="00BC1131" w:rsidRPr="00DF7974">
        <w:rPr>
          <w:rFonts w:ascii="Times New Roman" w:hAnsi="Times New Roman" w:cs="Times New Roman"/>
          <w:sz w:val="24"/>
          <w:szCs w:val="24"/>
        </w:rPr>
        <w:tab/>
      </w:r>
    </w:p>
    <w:p w14:paraId="6F02DC26" w14:textId="62A51FEE" w:rsidR="00BC1131" w:rsidRPr="00EC5E1A" w:rsidRDefault="00BC1131" w:rsidP="003B6064">
      <w:pPr>
        <w:tabs>
          <w:tab w:val="left" w:pos="3960"/>
          <w:tab w:val="left" w:leader="dot" w:pos="9360"/>
        </w:tabs>
        <w:spacing w:after="120" w:line="276" w:lineRule="auto"/>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Phụ</w:t>
      </w:r>
      <w:proofErr w:type="spellEnd"/>
      <w:r w:rsidR="002A405C" w:rsidRPr="00DF7974">
        <w:rPr>
          <w:rFonts w:ascii="Times New Roman" w:hAnsi="Times New Roman" w:cs="Times New Roman"/>
          <w:b/>
          <w:bCs/>
          <w:sz w:val="24"/>
          <w:szCs w:val="24"/>
        </w:rPr>
        <w:t xml:space="preserve"> </w:t>
      </w:r>
      <w:proofErr w:type="spellStart"/>
      <w:r w:rsidR="002A405C" w:rsidRPr="00DF7974">
        <w:rPr>
          <w:rFonts w:ascii="Times New Roman" w:hAnsi="Times New Roman" w:cs="Times New Roman"/>
          <w:b/>
          <w:bCs/>
          <w:sz w:val="24"/>
          <w:szCs w:val="24"/>
        </w:rPr>
        <w:t>lục</w:t>
      </w:r>
      <w:proofErr w:type="spellEnd"/>
      <w:r w:rsidR="002A405C" w:rsidRPr="00DF7974">
        <w:rPr>
          <w:rFonts w:ascii="Times New Roman" w:hAnsi="Times New Roman" w:cs="Times New Roman"/>
          <w:b/>
          <w:bCs/>
          <w:sz w:val="24"/>
          <w:szCs w:val="24"/>
        </w:rPr>
        <w:t xml:space="preserve"> 2: </w:t>
      </w:r>
      <w:proofErr w:type="spellStart"/>
      <w:r w:rsidR="002A405C" w:rsidRPr="00DF7974">
        <w:rPr>
          <w:rFonts w:ascii="Times New Roman" w:hAnsi="Times New Roman" w:cs="Times New Roman"/>
          <w:b/>
          <w:bCs/>
          <w:sz w:val="24"/>
          <w:szCs w:val="24"/>
        </w:rPr>
        <w:t>Số</w:t>
      </w:r>
      <w:proofErr w:type="spellEnd"/>
      <w:r w:rsidR="002A405C" w:rsidRPr="00DF7974">
        <w:rPr>
          <w:rFonts w:ascii="Times New Roman" w:hAnsi="Times New Roman" w:cs="Times New Roman"/>
          <w:b/>
          <w:bCs/>
          <w:sz w:val="24"/>
          <w:szCs w:val="24"/>
        </w:rPr>
        <w:t xml:space="preserve"> </w:t>
      </w:r>
      <w:proofErr w:type="spellStart"/>
      <w:r w:rsidR="002A405C" w:rsidRPr="00DF7974">
        <w:rPr>
          <w:rFonts w:ascii="Times New Roman" w:hAnsi="Times New Roman" w:cs="Times New Roman"/>
          <w:b/>
          <w:bCs/>
          <w:sz w:val="24"/>
          <w:szCs w:val="24"/>
        </w:rPr>
        <w:t>lượng</w:t>
      </w:r>
      <w:proofErr w:type="spellEnd"/>
      <w:r w:rsidR="002A405C" w:rsidRPr="00DF7974">
        <w:rPr>
          <w:rFonts w:ascii="Times New Roman" w:hAnsi="Times New Roman" w:cs="Times New Roman"/>
          <w:b/>
          <w:bCs/>
          <w:sz w:val="24"/>
          <w:szCs w:val="24"/>
        </w:rPr>
        <w:t xml:space="preserve"> </w:t>
      </w:r>
      <w:proofErr w:type="spellStart"/>
      <w:r w:rsidR="002A405C" w:rsidRPr="00DF7974">
        <w:rPr>
          <w:rFonts w:ascii="Times New Roman" w:hAnsi="Times New Roman" w:cs="Times New Roman"/>
          <w:b/>
          <w:bCs/>
          <w:sz w:val="24"/>
          <w:szCs w:val="24"/>
        </w:rPr>
        <w:t>hàng</w:t>
      </w:r>
      <w:proofErr w:type="spellEnd"/>
      <w:r w:rsidR="002A405C" w:rsidRPr="00DF7974">
        <w:rPr>
          <w:rFonts w:ascii="Times New Roman" w:hAnsi="Times New Roman" w:cs="Times New Roman"/>
          <w:b/>
          <w:bCs/>
          <w:sz w:val="24"/>
          <w:szCs w:val="24"/>
        </w:rPr>
        <w:t xml:space="preserve"> </w:t>
      </w:r>
      <w:proofErr w:type="spellStart"/>
      <w:r w:rsidR="002A405C" w:rsidRPr="00DF7974">
        <w:rPr>
          <w:rFonts w:ascii="Times New Roman" w:hAnsi="Times New Roman" w:cs="Times New Roman"/>
          <w:b/>
          <w:bCs/>
          <w:sz w:val="24"/>
          <w:szCs w:val="24"/>
        </w:rPr>
        <w:t>hóa</w:t>
      </w:r>
      <w:proofErr w:type="spellEnd"/>
      <w:r w:rsidR="002A405C" w:rsidRPr="00DF7974">
        <w:rPr>
          <w:rFonts w:ascii="Times New Roman" w:hAnsi="Times New Roman" w:cs="Times New Roman"/>
          <w:b/>
          <w:bCs/>
          <w:sz w:val="24"/>
          <w:szCs w:val="24"/>
        </w:rPr>
        <w:t xml:space="preserve"> </w:t>
      </w:r>
      <w:proofErr w:type="spellStart"/>
      <w:r w:rsidR="002A405C" w:rsidRPr="00DF7974">
        <w:rPr>
          <w:rFonts w:ascii="Times New Roman" w:hAnsi="Times New Roman" w:cs="Times New Roman"/>
          <w:b/>
          <w:bCs/>
          <w:sz w:val="24"/>
          <w:szCs w:val="24"/>
        </w:rPr>
        <w:t>mua</w:t>
      </w:r>
      <w:proofErr w:type="spellEnd"/>
      <w:r w:rsidR="002A405C" w:rsidRPr="00DF7974">
        <w:rPr>
          <w:rFonts w:ascii="Times New Roman" w:hAnsi="Times New Roman" w:cs="Times New Roman"/>
          <w:b/>
          <w:bCs/>
          <w:sz w:val="24"/>
          <w:szCs w:val="24"/>
        </w:rPr>
        <w:t xml:space="preserve"> </w:t>
      </w:r>
      <w:proofErr w:type="spellStart"/>
      <w:r w:rsidR="002A405C" w:rsidRPr="00DF7974">
        <w:rPr>
          <w:rFonts w:ascii="Times New Roman" w:hAnsi="Times New Roman" w:cs="Times New Roman"/>
          <w:b/>
          <w:bCs/>
          <w:sz w:val="24"/>
          <w:szCs w:val="24"/>
        </w:rPr>
        <w:t>tối</w:t>
      </w:r>
      <w:proofErr w:type="spellEnd"/>
      <w:r w:rsidR="002A405C" w:rsidRPr="00DF7974">
        <w:rPr>
          <w:rFonts w:ascii="Times New Roman" w:hAnsi="Times New Roman" w:cs="Times New Roman"/>
          <w:b/>
          <w:bCs/>
          <w:sz w:val="24"/>
          <w:szCs w:val="24"/>
        </w:rPr>
        <w:t xml:space="preserve"> </w:t>
      </w:r>
      <w:proofErr w:type="spellStart"/>
      <w:r w:rsidR="002A405C" w:rsidRPr="00DF7974">
        <w:rPr>
          <w:rFonts w:ascii="Times New Roman" w:hAnsi="Times New Roman" w:cs="Times New Roman"/>
          <w:b/>
          <w:bCs/>
          <w:sz w:val="24"/>
          <w:szCs w:val="24"/>
        </w:rPr>
        <w:t>thiểu</w:t>
      </w:r>
      <w:proofErr w:type="spellEnd"/>
    </w:p>
    <w:p w14:paraId="6DB563B7" w14:textId="73C6E51E" w:rsidR="00BC1131" w:rsidRPr="00EC5E1A" w:rsidRDefault="002A405C" w:rsidP="003B6064">
      <w:pPr>
        <w:tabs>
          <w:tab w:val="left" w:pos="3960"/>
        </w:tabs>
        <w:spacing w:after="120" w:line="276" w:lineRule="auto"/>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Phụ</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lục</w:t>
      </w:r>
      <w:proofErr w:type="spellEnd"/>
      <w:r w:rsidRPr="00DF7974">
        <w:rPr>
          <w:rFonts w:ascii="Times New Roman" w:hAnsi="Times New Roman" w:cs="Times New Roman"/>
          <w:b/>
          <w:bCs/>
          <w:sz w:val="24"/>
          <w:szCs w:val="24"/>
        </w:rPr>
        <w:t xml:space="preserve"> 3: </w:t>
      </w:r>
      <w:proofErr w:type="spellStart"/>
      <w:r w:rsidRPr="00DF7974">
        <w:rPr>
          <w:rFonts w:ascii="Times New Roman" w:hAnsi="Times New Roman" w:cs="Times New Roman"/>
          <w:b/>
          <w:bCs/>
          <w:sz w:val="24"/>
          <w:szCs w:val="24"/>
        </w:rPr>
        <w:t>Lượng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hàng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hóa</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đặt</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tối</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đa</w:t>
      </w:r>
      <w:proofErr w:type="spellEnd"/>
      <w:r w:rsidRPr="00DF7974">
        <w:rPr>
          <w:rFonts w:ascii="Times New Roman" w:hAnsi="Times New Roman" w:cs="Times New Roman"/>
          <w:b/>
          <w:bCs/>
          <w:sz w:val="24"/>
          <w:szCs w:val="24"/>
        </w:rPr>
        <w:t>/</w:t>
      </w:r>
      <w:proofErr w:type="spellStart"/>
      <w:r w:rsidRPr="00DF7974">
        <w:rPr>
          <w:rFonts w:ascii="Times New Roman" w:hAnsi="Times New Roman" w:cs="Times New Roman"/>
          <w:b/>
          <w:bCs/>
          <w:sz w:val="24"/>
          <w:szCs w:val="24"/>
        </w:rPr>
        <w:t>tối</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thiểu</w:t>
      </w:r>
      <w:proofErr w:type="spellEnd"/>
      <w:r w:rsidR="00BC1131" w:rsidRPr="00DF7974">
        <w:rPr>
          <w:rFonts w:ascii="Times New Roman" w:hAnsi="Times New Roman" w:cs="Times New Roman"/>
          <w:sz w:val="24"/>
          <w:szCs w:val="24"/>
        </w:rPr>
        <w:tab/>
      </w:r>
    </w:p>
    <w:p w14:paraId="79F7E448" w14:textId="3050B32D" w:rsidR="00BC1131" w:rsidRPr="00EC5E1A" w:rsidRDefault="002A405C" w:rsidP="003B6064">
      <w:pPr>
        <w:tabs>
          <w:tab w:val="left" w:pos="3960"/>
        </w:tabs>
        <w:spacing w:after="120" w:line="276" w:lineRule="auto"/>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Phụ</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lục</w:t>
      </w:r>
      <w:proofErr w:type="spellEnd"/>
      <w:r w:rsidRPr="00DF7974">
        <w:rPr>
          <w:rFonts w:ascii="Times New Roman" w:hAnsi="Times New Roman" w:cs="Times New Roman"/>
          <w:b/>
          <w:bCs/>
          <w:sz w:val="24"/>
          <w:szCs w:val="24"/>
        </w:rPr>
        <w:t xml:space="preserve"> 4: </w:t>
      </w:r>
      <w:proofErr w:type="spellStart"/>
      <w:r w:rsidRPr="00DF7974">
        <w:rPr>
          <w:rFonts w:ascii="Times New Roman" w:hAnsi="Times New Roman" w:cs="Times New Roman"/>
          <w:b/>
          <w:bCs/>
          <w:sz w:val="24"/>
          <w:szCs w:val="24"/>
        </w:rPr>
        <w:t>Điều</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khoản</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về</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cung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cấp</w:t>
      </w:r>
      <w:proofErr w:type="spellEnd"/>
      <w:r w:rsidR="00BC1131" w:rsidRPr="00DF7974">
        <w:rPr>
          <w:rFonts w:ascii="Times New Roman" w:hAnsi="Times New Roman" w:cs="Times New Roman"/>
          <w:sz w:val="24"/>
          <w:szCs w:val="24"/>
        </w:rPr>
        <w:tab/>
      </w:r>
    </w:p>
    <w:p w14:paraId="31CBE454" w14:textId="77777777" w:rsidR="00BC1131" w:rsidRPr="00DF7974" w:rsidRDefault="002A405C" w:rsidP="003B6064">
      <w:pPr>
        <w:pStyle w:val="ListParagraph"/>
        <w:numPr>
          <w:ilvl w:val="0"/>
          <w:numId w:val="10"/>
        </w:numPr>
        <w:spacing w:after="120" w:line="276" w:lineRule="auto"/>
        <w:ind w:left="284" w:hanging="284"/>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Số</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lượng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hàng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hóa</w:t>
      </w:r>
      <w:proofErr w:type="spellEnd"/>
    </w:p>
    <w:p w14:paraId="5608933A" w14:textId="77777777" w:rsidR="00BC1131" w:rsidRPr="00DF7974" w:rsidRDefault="002A405C" w:rsidP="003B6064">
      <w:pPr>
        <w:pStyle w:val="ListParagraph"/>
        <w:numPr>
          <w:ilvl w:val="1"/>
          <w:numId w:val="12"/>
        </w:numPr>
        <w:spacing w:after="120" w:line="276" w:lineRule="auto"/>
        <w:ind w:left="567" w:hanging="567"/>
        <w:contextualSpacing w:val="0"/>
        <w:jc w:val="both"/>
        <w:rPr>
          <w:rFonts w:ascii="Times New Roman" w:hAnsi="Times New Roman" w:cs="Times New Roman"/>
          <w:sz w:val="24"/>
          <w:szCs w:val="24"/>
        </w:rPr>
      </w:pPr>
      <w:r w:rsidRPr="00DF7974">
        <w:rPr>
          <w:rFonts w:ascii="Times New Roman" w:hAnsi="Times New Roman" w:cs="Times New Roman"/>
          <w:i/>
          <w:iCs/>
          <w:color w:val="C45911" w:themeColor="accent2" w:themeShade="BF"/>
          <w:sz w:val="24"/>
          <w:szCs w:val="24"/>
        </w:rPr>
        <w:t xml:space="preserve">[Theo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2.4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00BC1131"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lượng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trong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mỗi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đơn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nhận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bởi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
    <w:p w14:paraId="6A35A3E6" w14:textId="77777777" w:rsidR="00BC1131" w:rsidRPr="00DF7974" w:rsidRDefault="002A405C" w:rsidP="003B6064">
      <w:pPr>
        <w:pStyle w:val="ListParagraph"/>
        <w:numPr>
          <w:ilvl w:val="1"/>
          <w:numId w:val="12"/>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Mỗi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tuân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thủ</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số</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lượng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đa</w:t>
      </w:r>
      <w:proofErr w:type="spellEnd"/>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tối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thiểu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lục</w:t>
      </w:r>
      <w:proofErr w:type="spellEnd"/>
      <w:r w:rsidRPr="00DF7974">
        <w:rPr>
          <w:rFonts w:ascii="Times New Roman" w:hAnsi="Times New Roman" w:cs="Times New Roman"/>
          <w:i/>
          <w:iCs/>
          <w:color w:val="C45911" w:themeColor="accent2" w:themeShade="BF"/>
          <w:sz w:val="24"/>
          <w:szCs w:val="24"/>
        </w:rPr>
        <w:t xml:space="preserve"> 3 – </w:t>
      </w:r>
      <w:proofErr w:type="spellStart"/>
      <w:r w:rsidRPr="00DF7974">
        <w:rPr>
          <w:rFonts w:ascii="Times New Roman" w:hAnsi="Times New Roman" w:cs="Times New Roman"/>
          <w:i/>
          <w:iCs/>
          <w:color w:val="C45911" w:themeColor="accent2" w:themeShade="BF"/>
          <w:sz w:val="24"/>
          <w:szCs w:val="24"/>
        </w:rPr>
        <w:t>xóa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w:t>
      </w:r>
      <w:r w:rsidR="00BC1131" w:rsidRPr="00DF7974">
        <w:rPr>
          <w:rFonts w:ascii="Times New Roman" w:hAnsi="Times New Roman" w:cs="Times New Roman"/>
          <w:i/>
          <w:iCs/>
          <w:color w:val="C45911" w:themeColor="accent2" w:themeShade="BF"/>
          <w:sz w:val="24"/>
          <w:szCs w:val="24"/>
        </w:rPr>
        <w:t>.</w:t>
      </w:r>
    </w:p>
    <w:p w14:paraId="1FD297F9" w14:textId="3230128D" w:rsidR="00BC1131" w:rsidRPr="00DF7974" w:rsidRDefault="002A405C" w:rsidP="003B6064">
      <w:pPr>
        <w:pStyle w:val="ListParagraph"/>
        <w:numPr>
          <w:ilvl w:val="1"/>
          <w:numId w:val="12"/>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số</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nhiều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lượng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đặt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chỉnh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lượng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coi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lượng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đặt</w:t>
      </w:r>
      <w:proofErr w:type="spellEnd"/>
      <w:r w:rsidRPr="00DF7974">
        <w:rPr>
          <w:rFonts w:ascii="Times New Roman" w:hAnsi="Times New Roman" w:cs="Times New Roman"/>
          <w:i/>
          <w:iCs/>
          <w:color w:val="C45911" w:themeColor="accent2" w:themeShade="BF"/>
          <w:sz w:val="24"/>
          <w:szCs w:val="24"/>
        </w:rPr>
        <w:t xml:space="preserve"> - </w:t>
      </w:r>
      <w:proofErr w:type="spellStart"/>
      <w:r w:rsidR="00BC1131" w:rsidRPr="00DF7974">
        <w:rPr>
          <w:rFonts w:ascii="Times New Roman" w:hAnsi="Times New Roman" w:cs="Times New Roman"/>
          <w:i/>
          <w:iCs/>
          <w:color w:val="C45911" w:themeColor="accent2" w:themeShade="BF"/>
          <w:sz w:val="24"/>
          <w:szCs w:val="24"/>
        </w:rPr>
        <w:t>x</w:t>
      </w:r>
      <w:r w:rsidRPr="00DF7974">
        <w:rPr>
          <w:rFonts w:ascii="Times New Roman" w:hAnsi="Times New Roman" w:cs="Times New Roman"/>
          <w:i/>
          <w:iCs/>
          <w:color w:val="C45911" w:themeColor="accent2" w:themeShade="BF"/>
          <w:sz w:val="24"/>
          <w:szCs w:val="24"/>
        </w:rPr>
        <w:t>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00BC1131" w:rsidRPr="00DF7974">
        <w:rPr>
          <w:rFonts w:ascii="Times New Roman" w:hAnsi="Times New Roman" w:cs="Times New Roman"/>
          <w:i/>
          <w:iCs/>
          <w:color w:val="C45911" w:themeColor="accent2" w:themeShade="BF"/>
          <w:sz w:val="24"/>
          <w:szCs w:val="24"/>
        </w:rPr>
        <w:t>.]</w:t>
      </w:r>
    </w:p>
    <w:p w14:paraId="061CB4D1" w14:textId="6F71C6E6" w:rsidR="002A405C" w:rsidRPr="00DF7974" w:rsidRDefault="002A405C" w:rsidP="003B6064">
      <w:pPr>
        <w:pStyle w:val="ListParagraph"/>
        <w:numPr>
          <w:ilvl w:val="0"/>
          <w:numId w:val="10"/>
        </w:numPr>
        <w:spacing w:after="120" w:line="276" w:lineRule="auto"/>
        <w:ind w:left="284" w:hanging="284"/>
        <w:contextualSpacing w:val="0"/>
        <w:jc w:val="both"/>
        <w:rPr>
          <w:rFonts w:ascii="Times New Roman" w:hAnsi="Times New Roman" w:cs="Times New Roman"/>
          <w:b/>
          <w:bCs/>
          <w:sz w:val="24"/>
          <w:szCs w:val="24"/>
        </w:rPr>
      </w:pPr>
      <w:r w:rsidRPr="00DF7974">
        <w:rPr>
          <w:rFonts w:ascii="Times New Roman" w:hAnsi="Times New Roman" w:cs="Times New Roman"/>
          <w:b/>
          <w:bCs/>
          <w:sz w:val="24"/>
          <w:szCs w:val="24"/>
        </w:rPr>
        <w:t xml:space="preserve">Giao </w:t>
      </w:r>
      <w:proofErr w:type="spellStart"/>
      <w:r w:rsidRPr="00DF7974">
        <w:rPr>
          <w:rFonts w:ascii="Times New Roman" w:hAnsi="Times New Roman" w:cs="Times New Roman"/>
          <w:b/>
          <w:bCs/>
          <w:sz w:val="24"/>
          <w:szCs w:val="24"/>
        </w:rPr>
        <w:t>hàng</w:t>
      </w:r>
      <w:proofErr w:type="spellEnd"/>
    </w:p>
    <w:p w14:paraId="2CA12FF8" w14:textId="77777777" w:rsidR="00BC1131" w:rsidRPr="00DF7974" w:rsidRDefault="002A405C" w:rsidP="003B6064">
      <w:pPr>
        <w:tabs>
          <w:tab w:val="left" w:pos="3960"/>
        </w:tabs>
        <w:spacing w:after="120" w:line="276" w:lineRule="auto"/>
        <w:ind w:left="270"/>
        <w:jc w:val="both"/>
        <w:rPr>
          <w:rFonts w:ascii="Times New Roman" w:hAnsi="Times New Roman" w:cs="Times New Roman"/>
          <w:sz w:val="24"/>
          <w:szCs w:val="24"/>
        </w:rPr>
      </w:pP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sau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dẫn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chiếu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tới</w:t>
      </w:r>
      <w:proofErr w:type="spellEnd"/>
      <w:r w:rsidRPr="00DF7974">
        <w:rPr>
          <w:rFonts w:ascii="Times New Roman" w:hAnsi="Times New Roman" w:cs="Times New Roman"/>
          <w:sz w:val="24"/>
          <w:szCs w:val="24"/>
        </w:rPr>
        <w:t xml:space="preserve"> Incoterms </w:t>
      </w:r>
      <w:proofErr w:type="spellStart"/>
      <w:r w:rsidRPr="00DF7974">
        <w:rPr>
          <w:rFonts w:ascii="Times New Roman" w:hAnsi="Times New Roman" w:cs="Times New Roman"/>
          <w:sz w:val="24"/>
          <w:szCs w:val="24"/>
        </w:rPr>
        <w:t>mới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Phòng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Thương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mại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Quốc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tế</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kết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đồng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xưởng</w:t>
      </w:r>
      <w:proofErr w:type="spellEnd"/>
      <w:r w:rsidRPr="00DF7974">
        <w:rPr>
          <w:rFonts w:ascii="Times New Roman" w:hAnsi="Times New Roman" w:cs="Times New Roman"/>
          <w:sz w:val="24"/>
          <w:szCs w:val="24"/>
        </w:rPr>
        <w:t xml:space="preserve">/FOB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cảng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biển</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cảng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00BC1131"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w:t>
      </w:r>
      <w:r w:rsidR="00BC1131" w:rsidRPr="00DF7974">
        <w:rPr>
          <w:rFonts w:ascii="Times New Roman" w:hAnsi="Times New Roman" w:cs="Times New Roman"/>
          <w:sz w:val="24"/>
          <w:szCs w:val="24"/>
        </w:rPr>
        <w:t>ác</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00BC1131"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color w:val="C45911" w:themeColor="accent2" w:themeShade="BF"/>
          <w:sz w:val="24"/>
          <w:szCs w:val="24"/>
        </w:rPr>
        <w:t xml:space="preserve"> </w:t>
      </w:r>
    </w:p>
    <w:p w14:paraId="1D2E280A" w14:textId="0B175A62" w:rsidR="002A405C" w:rsidRPr="00DF7974" w:rsidRDefault="002A405C" w:rsidP="003B6064">
      <w:pPr>
        <w:tabs>
          <w:tab w:val="left" w:pos="3960"/>
        </w:tabs>
        <w:spacing w:after="120" w:line="276" w:lineRule="auto"/>
        <w:ind w:left="27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Bình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Bỏ</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w:t>
      </w:r>
      <w:r w:rsidR="00BC1131" w:rsidRPr="00DF7974">
        <w:rPr>
          <w:rFonts w:ascii="Times New Roman" w:hAnsi="Times New Roman" w:cs="Times New Roman"/>
          <w:i/>
          <w:iCs/>
          <w:color w:val="C45911" w:themeColor="accent2" w:themeShade="BF"/>
          <w:sz w:val="24"/>
          <w:szCs w:val="24"/>
        </w:rPr>
        <w:t>ề</w:t>
      </w:r>
      <w:r w:rsidRPr="00DF7974">
        <w:rPr>
          <w:rFonts w:ascii="Times New Roman" w:hAnsi="Times New Roman" w:cs="Times New Roman"/>
          <w:i/>
          <w:iCs/>
          <w:color w:val="C45911" w:themeColor="accent2" w:themeShade="BF"/>
          <w:sz w:val="24"/>
          <w:szCs w:val="24"/>
        </w:rPr>
        <w:t>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thêm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cần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thiết</w:t>
      </w:r>
      <w:proofErr w:type="spellEnd"/>
      <w:r w:rsidRPr="00DF7974">
        <w:rPr>
          <w:rFonts w:ascii="Times New Roman" w:hAnsi="Times New Roman" w:cs="Times New Roman"/>
          <w:i/>
          <w:iCs/>
          <w:color w:val="C45911" w:themeColor="accent2" w:themeShade="BF"/>
          <w:sz w:val="24"/>
          <w:szCs w:val="24"/>
        </w:rPr>
        <w:t>]</w:t>
      </w:r>
    </w:p>
    <w:p w14:paraId="721A7371" w14:textId="08017E25" w:rsidR="00BC1131" w:rsidRPr="00DF7974" w:rsidRDefault="00BC1131" w:rsidP="003B6064">
      <w:pPr>
        <w:pStyle w:val="ListParagraph"/>
        <w:numPr>
          <w:ilvl w:val="0"/>
          <w:numId w:val="10"/>
        </w:numPr>
        <w:spacing w:after="120" w:line="276" w:lineRule="auto"/>
        <w:ind w:left="284" w:hanging="284"/>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Kiểm</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tra</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hàng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hóa</w:t>
      </w:r>
      <w:proofErr w:type="spellEnd"/>
    </w:p>
    <w:p w14:paraId="3A9D4178" w14:textId="77777777" w:rsidR="00BC1131" w:rsidRPr="00DF7974" w:rsidRDefault="00BC1131" w:rsidP="003B6064">
      <w:pPr>
        <w:tabs>
          <w:tab w:val="left" w:pos="3960"/>
        </w:tabs>
        <w:spacing w:after="120" w:line="276" w:lineRule="auto"/>
        <w:ind w:left="27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Tùy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chọn</w:t>
      </w:r>
      <w:proofErr w:type="spellEnd"/>
      <w:r w:rsidRPr="00DF7974">
        <w:rPr>
          <w:rFonts w:ascii="Times New Roman" w:hAnsi="Times New Roman" w:cs="Times New Roman"/>
          <w:i/>
          <w:iCs/>
          <w:color w:val="C45911" w:themeColor="accent2" w:themeShade="BF"/>
          <w:sz w:val="24"/>
          <w:szCs w:val="24"/>
        </w:rPr>
        <w:t xml:space="preserve"> 1: </w:t>
      </w:r>
      <w:proofErr w:type="spellStart"/>
      <w:r w:rsidRPr="00DF7974">
        <w:rPr>
          <w:rFonts w:ascii="Times New Roman" w:hAnsi="Times New Roman" w:cs="Times New Roman"/>
          <w:i/>
          <w:iCs/>
          <w:color w:val="C45911" w:themeColor="accent2" w:themeShade="BF"/>
          <w:sz w:val="24"/>
          <w:szCs w:val="24"/>
        </w:rPr>
        <w:t>Kiểm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trước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
    <w:p w14:paraId="7BCBAD2F" w14:textId="2CEBF1C6" w:rsidR="00BC1131" w:rsidRPr="00DF7974" w:rsidRDefault="00BC1131" w:rsidP="003B6064">
      <w:pPr>
        <w:tabs>
          <w:tab w:val="left" w:pos="3960"/>
        </w:tabs>
        <w:spacing w:after="120" w:line="276" w:lineRule="auto"/>
        <w:ind w:left="270"/>
        <w:jc w:val="both"/>
        <w:rPr>
          <w:rFonts w:ascii="Times New Roman" w:hAnsi="Times New Roman" w:cs="Times New Roman"/>
          <w:sz w:val="24"/>
          <w:szCs w:val="24"/>
        </w:rPr>
      </w:pPr>
      <w:r w:rsidRPr="00DF7974">
        <w:rPr>
          <w:rFonts w:ascii="Times New Roman" w:hAnsi="Times New Roman" w:cs="Times New Roman"/>
          <w:sz w:val="24"/>
          <w:szCs w:val="24"/>
        </w:rPr>
        <w:t>“</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bằng</w:t>
      </w:r>
      <w:proofErr w:type="spellEnd"/>
      <w:r w:rsidRPr="00DF7974">
        <w:rPr>
          <w:rFonts w:ascii="Times New Roman" w:hAnsi="Times New Roman" w:cs="Times New Roman"/>
          <w:i/>
          <w:iCs/>
          <w:color w:val="C45911" w:themeColor="accent2" w:themeShade="BF"/>
          <w:sz w:val="24"/>
          <w:szCs w:val="24"/>
        </w:rPr>
        <w:t xml:space="preserve"> chi </w:t>
      </w:r>
      <w:proofErr w:type="spellStart"/>
      <w:r w:rsidRPr="00DF7974">
        <w:rPr>
          <w:rFonts w:ascii="Times New Roman" w:hAnsi="Times New Roman" w:cs="Times New Roman"/>
          <w:i/>
          <w:iCs/>
          <w:color w:val="C45911" w:themeColor="accent2" w:themeShade="BF"/>
          <w:sz w:val="24"/>
          <w:szCs w:val="24"/>
        </w:rPr>
        <w:t>phí</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mình</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xóa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bỏ</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sz w:val="24"/>
          <w:szCs w:val="24"/>
        </w:rPr>
        <w:t>thu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việc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kiểm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giám</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cơ</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của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trước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bởi</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tổ</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chức</w:t>
      </w:r>
      <w:proofErr w:type="spellEnd"/>
      <w:r w:rsidRPr="00DF7974">
        <w:rPr>
          <w:rFonts w:ascii="Times New Roman" w:hAnsi="Times New Roman" w:cs="Times New Roman"/>
          <w:i/>
          <w:iCs/>
          <w:color w:val="C45911" w:themeColor="accent2" w:themeShade="BF"/>
          <w:sz w:val="24"/>
          <w:szCs w:val="24"/>
        </w:rPr>
        <w:t>].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chịu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trách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nhiệm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đưa</w:t>
      </w:r>
      <w:proofErr w:type="spellEnd"/>
      <w:r w:rsidRPr="00DF7974">
        <w:rPr>
          <w:rFonts w:ascii="Times New Roman" w:hAnsi="Times New Roman" w:cs="Times New Roman"/>
          <w:i/>
          <w:iCs/>
          <w:color w:val="C45911" w:themeColor="accent2" w:themeShade="BF"/>
          <w:sz w:val="24"/>
          <w:szCs w:val="24"/>
        </w:rPr>
        <w:t xml:space="preserve"> ra </w:t>
      </w:r>
      <w:proofErr w:type="spellStart"/>
      <w:r w:rsidRPr="00DF7974">
        <w:rPr>
          <w:rFonts w:ascii="Times New Roman" w:hAnsi="Times New Roman" w:cs="Times New Roman"/>
          <w:i/>
          <w:iCs/>
          <w:color w:val="C45911" w:themeColor="accent2" w:themeShade="BF"/>
          <w:sz w:val="24"/>
          <w:szCs w:val="24"/>
        </w:rPr>
        <w:t>sau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lỗi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rõ</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giám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xóa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w:t>
      </w:r>
    </w:p>
    <w:p w14:paraId="48DB4DD1" w14:textId="77777777" w:rsidR="00BC1131" w:rsidRPr="00DF7974" w:rsidRDefault="00BC1131" w:rsidP="003B6064">
      <w:pPr>
        <w:tabs>
          <w:tab w:val="left" w:pos="3960"/>
        </w:tabs>
        <w:spacing w:after="120" w:line="276" w:lineRule="auto"/>
        <w:ind w:left="27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Tùy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chọn</w:t>
      </w:r>
      <w:proofErr w:type="spellEnd"/>
      <w:r w:rsidRPr="00DF7974">
        <w:rPr>
          <w:rFonts w:ascii="Times New Roman" w:hAnsi="Times New Roman" w:cs="Times New Roman"/>
          <w:i/>
          <w:iCs/>
          <w:color w:val="C45911" w:themeColor="accent2" w:themeShade="BF"/>
          <w:sz w:val="24"/>
          <w:szCs w:val="24"/>
        </w:rPr>
        <w:t xml:space="preserve"> 2: </w:t>
      </w:r>
      <w:proofErr w:type="spellStart"/>
      <w:r w:rsidRPr="00DF7974">
        <w:rPr>
          <w:rFonts w:ascii="Times New Roman" w:hAnsi="Times New Roman" w:cs="Times New Roman"/>
          <w:i/>
          <w:iCs/>
          <w:color w:val="C45911" w:themeColor="accent2" w:themeShade="BF"/>
          <w:sz w:val="24"/>
          <w:szCs w:val="24"/>
        </w:rPr>
        <w:t>Kiểm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sau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p>
    <w:p w14:paraId="4A7B723C" w14:textId="5BE3FE15" w:rsidR="00BC1131" w:rsidRPr="00DF7974" w:rsidRDefault="00BC1131" w:rsidP="003B6064">
      <w:pPr>
        <w:tabs>
          <w:tab w:val="left" w:pos="3960"/>
        </w:tabs>
        <w:spacing w:after="120" w:line="276" w:lineRule="auto"/>
        <w:ind w:left="27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vòng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bảy</w:t>
      </w:r>
      <w:proofErr w:type="spellEnd"/>
      <w:r w:rsidRPr="00DF7974">
        <w:rPr>
          <w:rFonts w:ascii="Times New Roman" w:hAnsi="Times New Roman" w:cs="Times New Roman"/>
          <w:i/>
          <w:iCs/>
          <w:color w:val="C45911" w:themeColor="accent2" w:themeShade="BF"/>
          <w:sz w:val="24"/>
          <w:szCs w:val="24"/>
        </w:rPr>
        <w:t xml:space="preserve"> [(7) -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thời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ngày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từ</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ngày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lô</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kiểm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bằng</w:t>
      </w:r>
      <w:proofErr w:type="spellEnd"/>
      <w:r w:rsidRPr="00DF7974">
        <w:rPr>
          <w:rFonts w:ascii="Times New Roman" w:hAnsi="Times New Roman" w:cs="Times New Roman"/>
          <w:i/>
          <w:iCs/>
          <w:color w:val="C45911" w:themeColor="accent2" w:themeShade="BF"/>
          <w:sz w:val="24"/>
          <w:szCs w:val="24"/>
        </w:rPr>
        <w:t xml:space="preserve"> chi </w:t>
      </w:r>
      <w:proofErr w:type="spellStart"/>
      <w:r w:rsidRPr="00DF7974">
        <w:rPr>
          <w:rFonts w:ascii="Times New Roman" w:hAnsi="Times New Roman" w:cs="Times New Roman"/>
          <w:i/>
          <w:iCs/>
          <w:color w:val="C45911" w:themeColor="accent2" w:themeShade="BF"/>
          <w:sz w:val="24"/>
          <w:szCs w:val="24"/>
        </w:rPr>
        <w:t>phí</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báo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văn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cứ</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lỗi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xem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căn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cứ</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nại</w:t>
      </w:r>
      <w:proofErr w:type="spellEnd"/>
      <w:r w:rsidRPr="00DF7974">
        <w:rPr>
          <w:rFonts w:ascii="Times New Roman" w:hAnsi="Times New Roman" w:cs="Times New Roman"/>
          <w:i/>
          <w:iCs/>
          <w:color w:val="C45911" w:themeColor="accent2" w:themeShade="BF"/>
          <w:sz w:val="24"/>
          <w:szCs w:val="24"/>
        </w:rPr>
        <w:t xml:space="preserve"> </w:t>
      </w:r>
      <w:proofErr w:type="spellStart"/>
      <w:proofErr w:type="gramStart"/>
      <w:r w:rsidRPr="00DF7974">
        <w:rPr>
          <w:rFonts w:ascii="Times New Roman" w:hAnsi="Times New Roman" w:cs="Times New Roman"/>
          <w:i/>
          <w:iCs/>
          <w:color w:val="C45911" w:themeColor="accent2" w:themeShade="BF"/>
          <w:sz w:val="24"/>
          <w:szCs w:val="24"/>
        </w:rPr>
        <w:t>rằng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proofErr w:type="gram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rõ</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kiểm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tra</w:t>
      </w:r>
      <w:proofErr w:type="spellEnd"/>
      <w:r w:rsidRPr="00DF7974">
        <w:rPr>
          <w:rFonts w:ascii="Times New Roman" w:hAnsi="Times New Roman" w:cs="Times New Roman"/>
          <w:i/>
          <w:iCs/>
          <w:color w:val="C45911" w:themeColor="accent2" w:themeShade="BF"/>
          <w:sz w:val="24"/>
          <w:szCs w:val="24"/>
        </w:rPr>
        <w:t xml:space="preserve"> –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bỏ</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
    <w:p w14:paraId="2D3883C5" w14:textId="77777777" w:rsidR="00646FE9" w:rsidRPr="00DF7974" w:rsidRDefault="00BC1131" w:rsidP="003B6064">
      <w:pPr>
        <w:pStyle w:val="ListParagraph"/>
        <w:numPr>
          <w:ilvl w:val="0"/>
          <w:numId w:val="10"/>
        </w:numPr>
        <w:spacing w:after="120" w:line="276" w:lineRule="auto"/>
        <w:ind w:left="284" w:hanging="284"/>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Chứng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từ</w:t>
      </w:r>
      <w:proofErr w:type="spellEnd"/>
      <w:r w:rsidRPr="00DF7974">
        <w:rPr>
          <w:rFonts w:ascii="Times New Roman" w:hAnsi="Times New Roman" w:cs="Times New Roman"/>
          <w:b/>
          <w:bCs/>
          <w:sz w:val="24"/>
          <w:szCs w:val="24"/>
        </w:rPr>
        <w:t xml:space="preserve"> </w:t>
      </w:r>
    </w:p>
    <w:p w14:paraId="19853FC5" w14:textId="77777777" w:rsidR="00646FE9" w:rsidRPr="00DF7974" w:rsidRDefault="00BC1131" w:rsidP="003B6064">
      <w:pPr>
        <w:tabs>
          <w:tab w:val="left" w:pos="3960"/>
        </w:tabs>
        <w:spacing w:after="120" w:line="276" w:lineRule="auto"/>
        <w:ind w:left="270"/>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phải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chuẩn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bị</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sẵn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để</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tiếp</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cận</w:t>
      </w:r>
      <w:proofErr w:type="spellEnd"/>
      <w:r w:rsidRPr="00DF7974">
        <w:rPr>
          <w:rFonts w:ascii="Times New Roman" w:hAnsi="Times New Roman" w:cs="Times New Roman"/>
          <w:sz w:val="24"/>
          <w:szCs w:val="24"/>
        </w:rPr>
        <w:t xml:space="preserve"> </w:t>
      </w:r>
      <w:r w:rsidR="00646FE9" w:rsidRPr="00DF7974">
        <w:rPr>
          <w:rFonts w:ascii="Times New Roman" w:hAnsi="Times New Roman" w:cs="Times New Roman"/>
          <w:sz w:val="24"/>
          <w:szCs w:val="24"/>
        </w:rPr>
        <w:t>(</w:t>
      </w:r>
      <w:proofErr w:type="spellStart"/>
      <w:r w:rsidR="00646FE9" w:rsidRPr="00DF7974">
        <w:rPr>
          <w:rFonts w:ascii="Times New Roman" w:hAnsi="Times New Roman" w:cs="Times New Roman"/>
          <w:sz w:val="24"/>
          <w:szCs w:val="24"/>
        </w:rPr>
        <w:t>hoặc</w:t>
      </w:r>
      <w:proofErr w:type="spellEnd"/>
      <w:r w:rsidR="00646FE9" w:rsidRPr="00DF7974">
        <w:rPr>
          <w:rFonts w:ascii="Times New Roman" w:hAnsi="Times New Roman" w:cs="Times New Roman"/>
          <w:sz w:val="24"/>
          <w:szCs w:val="24"/>
        </w:rPr>
        <w:t xml:space="preserve"> </w:t>
      </w:r>
      <w:proofErr w:type="spellStart"/>
      <w:r w:rsidR="00646FE9" w:rsidRPr="00DF7974">
        <w:rPr>
          <w:rFonts w:ascii="Times New Roman" w:hAnsi="Times New Roman" w:cs="Times New Roman"/>
          <w:sz w:val="24"/>
          <w:szCs w:val="24"/>
        </w:rPr>
        <w:t>phải</w:t>
      </w:r>
      <w:proofErr w:type="spellEnd"/>
      <w:r w:rsidR="00646FE9"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xuất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trình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ngân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do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định</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các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chứng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từ</w:t>
      </w:r>
      <w:proofErr w:type="spellEnd"/>
      <w:r w:rsidRPr="00DF7974">
        <w:rPr>
          <w:rFonts w:ascii="Times New Roman" w:hAnsi="Times New Roman" w:cs="Times New Roman"/>
          <w:sz w:val="24"/>
          <w:szCs w:val="24"/>
        </w:rPr>
        <w:t xml:space="preserve"> </w:t>
      </w:r>
      <w:proofErr w:type="spellStart"/>
      <w:proofErr w:type="gramStart"/>
      <w:r w:rsidRPr="00DF7974">
        <w:rPr>
          <w:rFonts w:ascii="Times New Roman" w:hAnsi="Times New Roman" w:cs="Times New Roman"/>
          <w:sz w:val="24"/>
          <w:szCs w:val="24"/>
        </w:rPr>
        <w:t>sau</w:t>
      </w:r>
      <w:proofErr w:type="spellEnd"/>
      <w:proofErr w:type="gramEnd"/>
      <w:r w:rsidRPr="00DF7974">
        <w:rPr>
          <w:rFonts w:ascii="Times New Roman" w:hAnsi="Times New Roman" w:cs="Times New Roman"/>
          <w:sz w:val="24"/>
          <w:szCs w:val="24"/>
        </w:rPr>
        <w:t xml:space="preserve"> </w:t>
      </w:r>
    </w:p>
    <w:p w14:paraId="734E9A8B" w14:textId="77777777" w:rsidR="00646FE9" w:rsidRPr="00DF7974" w:rsidRDefault="00BC1131" w:rsidP="003B6064">
      <w:pPr>
        <w:tabs>
          <w:tab w:val="left" w:pos="3960"/>
        </w:tabs>
        <w:spacing w:after="120" w:line="276" w:lineRule="auto"/>
        <w:ind w:left="27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nêu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chứng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từ</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ví</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phiếu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chứng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từ</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hiểm</w:t>
      </w:r>
      <w:proofErr w:type="spellEnd"/>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giấy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chứng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nhận</w:t>
      </w:r>
      <w:proofErr w:type="spellEnd"/>
      <w:r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xuất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xứ</w:t>
      </w:r>
      <w:proofErr w:type="spellEnd"/>
      <w:r w:rsidR="00646FE9"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giấy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chứng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kiểm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chứng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từ</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chứng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từ</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w:t>
      </w:r>
      <w:r w:rsidR="00646FE9" w:rsidRPr="00DF7974">
        <w:rPr>
          <w:rFonts w:ascii="Times New Roman" w:hAnsi="Times New Roman" w:cs="Times New Roman"/>
          <w:i/>
          <w:iCs/>
          <w:color w:val="C45911" w:themeColor="accent2" w:themeShade="BF"/>
          <w:sz w:val="24"/>
          <w:szCs w:val="24"/>
        </w:rPr>
        <w:t>]</w:t>
      </w:r>
    </w:p>
    <w:p w14:paraId="656671DC" w14:textId="2A3E93DD" w:rsidR="00BC1131" w:rsidRPr="00DF7974" w:rsidRDefault="00BC1131" w:rsidP="003B6064">
      <w:pPr>
        <w:pStyle w:val="ListParagraph"/>
        <w:numPr>
          <w:ilvl w:val="0"/>
          <w:numId w:val="10"/>
        </w:numPr>
        <w:spacing w:after="120" w:line="276" w:lineRule="auto"/>
        <w:ind w:left="284" w:hanging="284"/>
        <w:contextualSpacing w:val="0"/>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Chuyển</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giao</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rủi</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ro</w:t>
      </w:r>
      <w:proofErr w:type="spellEnd"/>
    </w:p>
    <w:p w14:paraId="56D9E186" w14:textId="24381319" w:rsidR="00646FE9" w:rsidRPr="00DF7974" w:rsidRDefault="00BC1131" w:rsidP="003B6064">
      <w:pPr>
        <w:tabs>
          <w:tab w:val="left" w:pos="3960"/>
        </w:tabs>
        <w:spacing w:after="120" w:line="276" w:lineRule="auto"/>
        <w:ind w:left="270"/>
        <w:jc w:val="both"/>
        <w:rPr>
          <w:rFonts w:ascii="Times New Roman" w:hAnsi="Times New Roman" w:cs="Times New Roman"/>
          <w:sz w:val="24"/>
          <w:szCs w:val="24"/>
        </w:rPr>
      </w:pPr>
      <w:proofErr w:type="spellStart"/>
      <w:r w:rsidRPr="00DF7974">
        <w:rPr>
          <w:rFonts w:ascii="Times New Roman" w:hAnsi="Times New Roman" w:cs="Times New Roman"/>
          <w:sz w:val="24"/>
          <w:szCs w:val="24"/>
        </w:rPr>
        <w:lastRenderedPageBreak/>
        <w:t>Rủi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ro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hư</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hại</w:t>
      </w:r>
      <w:proofErr w:type="spellEnd"/>
      <w:r w:rsidRPr="00DF7974">
        <w:rPr>
          <w:rFonts w:ascii="Times New Roman" w:hAnsi="Times New Roman" w:cs="Times New Roman"/>
          <w:sz w:val="24"/>
          <w:szCs w:val="24"/>
        </w:rPr>
        <w:t xml:space="preserve"> hay </w:t>
      </w:r>
      <w:proofErr w:type="spellStart"/>
      <w:r w:rsidRPr="00DF7974">
        <w:rPr>
          <w:rFonts w:ascii="Times New Roman" w:hAnsi="Times New Roman" w:cs="Times New Roman"/>
          <w:sz w:val="24"/>
          <w:szCs w:val="24"/>
        </w:rPr>
        <w:t>mất</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w:t>
      </w:r>
      <w:proofErr w:type="spellStart"/>
      <w:r w:rsidR="00646FE9" w:rsidRPr="00DF7974">
        <w:rPr>
          <w:rFonts w:ascii="Times New Roman" w:hAnsi="Times New Roman" w:cs="Times New Roman"/>
          <w:sz w:val="24"/>
          <w:szCs w:val="24"/>
        </w:rPr>
        <w:t>v</w:t>
      </w:r>
      <w:r w:rsidRPr="00DF7974">
        <w:rPr>
          <w:rFonts w:ascii="Times New Roman" w:hAnsi="Times New Roman" w:cs="Times New Roman"/>
          <w:sz w:val="24"/>
          <w:szCs w:val="24"/>
        </w:rPr>
        <w:t>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quyền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sở</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hữu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với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hóa</w:t>
      </w:r>
      <w:proofErr w:type="spellEnd"/>
      <w:r w:rsidRPr="00DF7974">
        <w:rPr>
          <w:rFonts w:ascii="Times New Roman" w:hAnsi="Times New Roman" w:cs="Times New Roman"/>
          <w:sz w:val="24"/>
          <w:szCs w:val="24"/>
        </w:rPr>
        <w:t xml:space="preserve"> – </w:t>
      </w:r>
      <w:proofErr w:type="spellStart"/>
      <w:r w:rsidRPr="00DF7974">
        <w:rPr>
          <w:rFonts w:ascii="Times New Roman" w:hAnsi="Times New Roman" w:cs="Times New Roman"/>
          <w:sz w:val="24"/>
          <w:szCs w:val="24"/>
        </w:rPr>
        <w:t>xóa</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phù</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hợp</w:t>
      </w:r>
      <w:proofErr w:type="spellEnd"/>
      <w:r w:rsidR="00646FE9" w:rsidRPr="00DF7974">
        <w:rPr>
          <w:rFonts w:ascii="Times New Roman" w:hAnsi="Times New Roman" w:cs="Times New Roman"/>
          <w:sz w:val="24"/>
          <w:szCs w:val="24"/>
        </w:rPr>
        <w:t>]</w:t>
      </w:r>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sẽ</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được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chuyển</w:t>
      </w:r>
      <w:proofErr w:type="spellEnd"/>
      <w:r w:rsidRPr="00DF7974">
        <w:rPr>
          <w:rFonts w:ascii="Times New Roman" w:hAnsi="Times New Roman" w:cs="Times New Roman"/>
          <w:sz w:val="24"/>
          <w:szCs w:val="24"/>
        </w:rPr>
        <w:t xml:space="preserve"> sang </w:t>
      </w: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theo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điều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kiện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Incorterms</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liên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quan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hoặc</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nếu</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không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tại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thời</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giao</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hàng</w:t>
      </w:r>
      <w:proofErr w:type="spellEnd"/>
      <w:r w:rsidR="00646FE9" w:rsidRPr="00DF7974">
        <w:rPr>
          <w:rFonts w:ascii="Times New Roman" w:hAnsi="Times New Roman" w:cs="Times New Roman"/>
          <w:sz w:val="24"/>
          <w:szCs w:val="24"/>
        </w:rPr>
        <w:t>.</w:t>
      </w:r>
    </w:p>
    <w:p w14:paraId="1A476564" w14:textId="77777777" w:rsidR="00646FE9" w:rsidRPr="00DF7974" w:rsidRDefault="00BC1131" w:rsidP="003B6064">
      <w:pPr>
        <w:pStyle w:val="ListParagraph"/>
        <w:numPr>
          <w:ilvl w:val="0"/>
          <w:numId w:val="10"/>
        </w:numPr>
        <w:spacing w:after="120" w:line="276" w:lineRule="auto"/>
        <w:ind w:left="284" w:hanging="284"/>
        <w:contextualSpacing w:val="0"/>
        <w:jc w:val="both"/>
        <w:rPr>
          <w:rFonts w:ascii="Times New Roman" w:hAnsi="Times New Roman" w:cs="Times New Roman"/>
          <w:b/>
          <w:bCs/>
          <w:i/>
          <w:iCs/>
          <w:color w:val="C45911" w:themeColor="accent2" w:themeShade="BF"/>
          <w:sz w:val="24"/>
          <w:szCs w:val="24"/>
        </w:rPr>
      </w:pPr>
      <w:r w:rsidRPr="00DF7974">
        <w:rPr>
          <w:rFonts w:ascii="Times New Roman" w:hAnsi="Times New Roman" w:cs="Times New Roman"/>
          <w:b/>
          <w:bCs/>
          <w:i/>
          <w:iCs/>
          <w:color w:val="C45911" w:themeColor="accent2" w:themeShade="BF"/>
          <w:sz w:val="24"/>
          <w:szCs w:val="24"/>
        </w:rPr>
        <w:t>[</w:t>
      </w:r>
      <w:proofErr w:type="spellStart"/>
      <w:r w:rsidRPr="00DF7974">
        <w:rPr>
          <w:rFonts w:ascii="Times New Roman" w:hAnsi="Times New Roman" w:cs="Times New Roman"/>
          <w:b/>
          <w:bCs/>
          <w:i/>
          <w:iCs/>
          <w:color w:val="C45911" w:themeColor="accent2" w:themeShade="BF"/>
          <w:sz w:val="24"/>
          <w:szCs w:val="24"/>
        </w:rPr>
        <w:t>Tùy</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chọn</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Bảo</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lưu</w:t>
      </w:r>
      <w:proofErr w:type="spellEnd"/>
      <w:r w:rsidRPr="00DF7974">
        <w:rPr>
          <w:rFonts w:ascii="Times New Roman" w:hAnsi="Times New Roman" w:cs="Times New Roman"/>
          <w:b/>
          <w:bCs/>
          <w:i/>
          <w:iCs/>
          <w:color w:val="C45911" w:themeColor="accent2" w:themeShade="BF"/>
          <w:sz w:val="24"/>
          <w:szCs w:val="24"/>
        </w:rPr>
        <w:t xml:space="preserve"> </w:t>
      </w:r>
      <w:proofErr w:type="spellStart"/>
      <w:r w:rsidRPr="00DF7974">
        <w:rPr>
          <w:rFonts w:ascii="Times New Roman" w:hAnsi="Times New Roman" w:cs="Times New Roman"/>
          <w:b/>
          <w:bCs/>
          <w:i/>
          <w:iCs/>
          <w:color w:val="C45911" w:themeColor="accent2" w:themeShade="BF"/>
          <w:sz w:val="24"/>
          <w:szCs w:val="24"/>
        </w:rPr>
        <w:t>qu</w:t>
      </w:r>
      <w:r w:rsidR="00646FE9" w:rsidRPr="00DF7974">
        <w:rPr>
          <w:rFonts w:ascii="Times New Roman" w:hAnsi="Times New Roman" w:cs="Times New Roman"/>
          <w:b/>
          <w:bCs/>
          <w:i/>
          <w:iCs/>
          <w:color w:val="C45911" w:themeColor="accent2" w:themeShade="BF"/>
          <w:sz w:val="24"/>
          <w:szCs w:val="24"/>
        </w:rPr>
        <w:t>yền</w:t>
      </w:r>
      <w:proofErr w:type="spellEnd"/>
    </w:p>
    <w:p w14:paraId="38A4A4DE" w14:textId="77777777" w:rsidR="00646FE9" w:rsidRPr="00DF7974" w:rsidRDefault="00BC1131" w:rsidP="003B6064">
      <w:pPr>
        <w:pStyle w:val="ListParagraph"/>
        <w:numPr>
          <w:ilvl w:val="1"/>
          <w:numId w:val="10"/>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Mặc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chuyển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rủi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định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hữu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chuyển</w:t>
      </w:r>
      <w:proofErr w:type="spellEnd"/>
      <w:r w:rsidRPr="00DF7974">
        <w:rPr>
          <w:rFonts w:ascii="Times New Roman" w:hAnsi="Times New Roman" w:cs="Times New Roman"/>
          <w:i/>
          <w:iCs/>
          <w:color w:val="C45911" w:themeColor="accent2" w:themeShade="BF"/>
          <w:sz w:val="24"/>
          <w:szCs w:val="24"/>
        </w:rPr>
        <w:t xml:space="preserve"> sang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đủ</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tiền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thanh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toán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lô</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
    <w:p w14:paraId="5827621E" w14:textId="77777777" w:rsidR="00646FE9" w:rsidRPr="00DF7974" w:rsidRDefault="00BC1131" w:rsidP="003B6064">
      <w:pPr>
        <w:pStyle w:val="ListParagraph"/>
        <w:numPr>
          <w:ilvl w:val="1"/>
          <w:numId w:val="10"/>
        </w:numPr>
        <w:spacing w:after="120" w:line="276" w:lineRule="auto"/>
        <w:ind w:left="567" w:hanging="567"/>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 xml:space="preserve">Cho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hữu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chuyển</w:t>
      </w:r>
      <w:proofErr w:type="spellEnd"/>
      <w:r w:rsidRPr="00DF7974">
        <w:rPr>
          <w:rFonts w:ascii="Times New Roman" w:hAnsi="Times New Roman" w:cs="Times New Roman"/>
          <w:i/>
          <w:iCs/>
          <w:color w:val="C45911" w:themeColor="accent2" w:themeShade="BF"/>
          <w:sz w:val="24"/>
          <w:szCs w:val="24"/>
        </w:rPr>
        <w:t xml:space="preserve"> sang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
    <w:p w14:paraId="3EBF2907" w14:textId="77777777" w:rsidR="00646FE9" w:rsidRPr="00DF7974" w:rsidRDefault="00BC1131" w:rsidP="003B6064">
      <w:pPr>
        <w:pStyle w:val="ListParagraph"/>
        <w:numPr>
          <w:ilvl w:val="2"/>
          <w:numId w:val="10"/>
        </w:numPr>
        <w:spacing w:after="120" w:line="276" w:lineRule="auto"/>
        <w:ind w:left="1418" w:hanging="851"/>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giữ</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hộ</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giữ</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riêng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biệt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khỏi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thứ</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vệ</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hiểm</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diện</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như</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tài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proofErr w:type="gramStart"/>
      <w:r w:rsidRPr="00DF7974">
        <w:rPr>
          <w:rFonts w:ascii="Times New Roman" w:hAnsi="Times New Roman" w:cs="Times New Roman"/>
          <w:i/>
          <w:iCs/>
          <w:color w:val="C45911" w:themeColor="accent2" w:themeShade="BF"/>
          <w:sz w:val="24"/>
          <w:szCs w:val="24"/>
        </w:rPr>
        <w:t>cấp</w:t>
      </w:r>
      <w:proofErr w:type="spellEnd"/>
      <w:r w:rsidR="00646FE9" w:rsidRPr="00DF7974">
        <w:rPr>
          <w:rFonts w:ascii="Times New Roman" w:hAnsi="Times New Roman" w:cs="Times New Roman"/>
          <w:i/>
          <w:iCs/>
          <w:color w:val="C45911" w:themeColor="accent2" w:themeShade="BF"/>
          <w:sz w:val="24"/>
          <w:szCs w:val="24"/>
        </w:rPr>
        <w:t>;</w:t>
      </w:r>
      <w:proofErr w:type="gramEnd"/>
    </w:p>
    <w:p w14:paraId="0FFB5013" w14:textId="499A47BE" w:rsidR="00646FE9" w:rsidRPr="00DF7974" w:rsidRDefault="00BC1131" w:rsidP="003B6064">
      <w:pPr>
        <w:pStyle w:val="ListParagraph"/>
        <w:numPr>
          <w:ilvl w:val="2"/>
          <w:numId w:val="10"/>
        </w:numPr>
        <w:spacing w:after="120" w:line="276" w:lineRule="auto"/>
        <w:ind w:left="1418" w:hanging="851"/>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sự</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dẫn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chiếu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12.4.2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xảy</w:t>
      </w:r>
      <w:proofErr w:type="spellEnd"/>
      <w:r w:rsidRPr="00DF7974">
        <w:rPr>
          <w:rFonts w:ascii="Times New Roman" w:hAnsi="Times New Roman" w:cs="Times New Roman"/>
          <w:i/>
          <w:iCs/>
          <w:color w:val="C45911" w:themeColor="accent2" w:themeShade="BF"/>
          <w:sz w:val="24"/>
          <w:szCs w:val="24"/>
        </w:rPr>
        <w:t xml:space="preserve"> ra </w:t>
      </w:r>
      <w:proofErr w:type="spellStart"/>
      <w:r w:rsidRPr="00DF7974">
        <w:rPr>
          <w:rFonts w:ascii="Times New Roman" w:hAnsi="Times New Roman" w:cs="Times New Roman"/>
          <w:i/>
          <w:iCs/>
          <w:color w:val="C45911" w:themeColor="accent2" w:themeShade="BF"/>
          <w:sz w:val="24"/>
          <w:szCs w:val="24"/>
        </w:rPr>
        <w:t>liên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quan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đến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sử</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toàn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bộ</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doanh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thường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trường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hữu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coi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đã</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chuyển</w:t>
      </w:r>
      <w:proofErr w:type="spellEnd"/>
      <w:r w:rsidRPr="00DF7974">
        <w:rPr>
          <w:rFonts w:ascii="Times New Roman" w:hAnsi="Times New Roman" w:cs="Times New Roman"/>
          <w:i/>
          <w:iCs/>
          <w:color w:val="C45911" w:themeColor="accent2" w:themeShade="BF"/>
          <w:sz w:val="24"/>
          <w:szCs w:val="24"/>
        </w:rPr>
        <w:t xml:space="preserve"> sang </w:t>
      </w:r>
      <w:proofErr w:type="spellStart"/>
      <w:r w:rsidRPr="00DF7974">
        <w:rPr>
          <w:rFonts w:ascii="Times New Roman" w:hAnsi="Times New Roman" w:cs="Times New Roman"/>
          <w:i/>
          <w:iCs/>
          <w:color w:val="C45911" w:themeColor="accent2" w:themeShade="BF"/>
          <w:sz w:val="24"/>
          <w:szCs w:val="24"/>
        </w:rPr>
        <w:t>cho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proofErr w:type="gramStart"/>
      <w:r w:rsidRPr="00DF7974">
        <w:rPr>
          <w:rFonts w:ascii="Times New Roman" w:hAnsi="Times New Roman" w:cs="Times New Roman"/>
          <w:i/>
          <w:iCs/>
          <w:color w:val="C45911" w:themeColor="accent2" w:themeShade="BF"/>
          <w:sz w:val="24"/>
          <w:szCs w:val="24"/>
        </w:rPr>
        <w:t>)</w:t>
      </w:r>
      <w:r w:rsidR="00646FE9" w:rsidRPr="00DF7974">
        <w:rPr>
          <w:rFonts w:ascii="Times New Roman" w:hAnsi="Times New Roman" w:cs="Times New Roman"/>
          <w:i/>
          <w:iCs/>
          <w:color w:val="C45911" w:themeColor="accent2" w:themeShade="BF"/>
          <w:sz w:val="24"/>
          <w:szCs w:val="24"/>
        </w:rPr>
        <w:t>;</w:t>
      </w:r>
      <w:proofErr w:type="gramEnd"/>
    </w:p>
    <w:p w14:paraId="72C31B46" w14:textId="77777777" w:rsidR="00646FE9" w:rsidRPr="00DF7974" w:rsidRDefault="00BC1131" w:rsidP="003B6064">
      <w:pPr>
        <w:pStyle w:val="ListParagraph"/>
        <w:numPr>
          <w:ilvl w:val="2"/>
          <w:numId w:val="10"/>
        </w:numPr>
        <w:spacing w:after="120" w:line="276" w:lineRule="auto"/>
        <w:ind w:left="1418" w:hanging="851"/>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Với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kiện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chưa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w:t>
      </w:r>
      <w:r w:rsidR="00646FE9" w:rsidRPr="00DF7974">
        <w:rPr>
          <w:rFonts w:ascii="Times New Roman" w:hAnsi="Times New Roman" w:cs="Times New Roman"/>
          <w:i/>
          <w:iCs/>
          <w:color w:val="C45911" w:themeColor="accent2" w:themeShade="BF"/>
          <w:sz w:val="24"/>
          <w:szCs w:val="24"/>
        </w:rPr>
        <w:t>á</w:t>
      </w:r>
      <w:r w:rsidRPr="00DF7974">
        <w:rPr>
          <w:rFonts w:ascii="Times New Roman" w:hAnsi="Times New Roman" w:cs="Times New Roman"/>
          <w:i/>
          <w:iCs/>
          <w:color w:val="C45911" w:themeColor="accent2" w:themeShade="BF"/>
          <w:sz w:val="24"/>
          <w:szCs w:val="24"/>
        </w:rPr>
        <w:t>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sử</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dụng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hết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w:t>
      </w:r>
      <w:r w:rsidR="00646FE9" w:rsidRPr="00DF7974">
        <w:rPr>
          <w:rFonts w:ascii="Times New Roman" w:hAnsi="Times New Roman" w:cs="Times New Roman"/>
          <w:i/>
          <w:iCs/>
          <w:color w:val="C45911" w:themeColor="accent2" w:themeShade="BF"/>
          <w:sz w:val="24"/>
          <w:szCs w:val="24"/>
        </w:rPr>
        <w:t>ung</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00646FE9"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cứ</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lúc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y</w:t>
      </w:r>
      <w:r w:rsidRPr="00DF7974">
        <w:rPr>
          <w:rFonts w:ascii="Times New Roman" w:hAnsi="Times New Roman" w:cs="Times New Roman"/>
          <w:i/>
          <w:iCs/>
          <w:color w:val="C45911" w:themeColor="accent2" w:themeShade="BF"/>
          <w:sz w:val="24"/>
          <w:szCs w:val="24"/>
        </w:rPr>
        <w:t>êu</w:t>
      </w:r>
      <w:proofErr w:type="spellEnd"/>
      <w:r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cầu</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Nhà</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phân</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phối</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giao</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lại</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cho</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nhà</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C</w:t>
      </w:r>
      <w:r w:rsidRPr="00DF7974">
        <w:rPr>
          <w:rFonts w:ascii="Times New Roman" w:hAnsi="Times New Roman" w:cs="Times New Roman"/>
          <w:i/>
          <w:iCs/>
          <w:color w:val="C45911" w:themeColor="accent2" w:themeShade="BF"/>
          <w:sz w:val="24"/>
          <w:szCs w:val="24"/>
        </w:rPr>
        <w:t>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phần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chưa</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nhận</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được</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tiền</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thanh</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toán</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v</w:t>
      </w:r>
      <w:r w:rsidRPr="00DF7974">
        <w:rPr>
          <w:rFonts w:ascii="Times New Roman" w:hAnsi="Times New Roman" w:cs="Times New Roman"/>
          <w:i/>
          <w:iCs/>
          <w:color w:val="C45911" w:themeColor="accent2" w:themeShade="BF"/>
          <w:sz w:val="24"/>
          <w:szCs w:val="24"/>
        </w:rPr>
        <w:t>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nhanh</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chóng</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thực</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hiện</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yêu</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cầu</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này</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tiếp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r w:rsidR="00646FE9" w:rsidRPr="00DF7974">
        <w:rPr>
          <w:rFonts w:ascii="Times New Roman" w:hAnsi="Times New Roman" w:cs="Times New Roman"/>
          <w:i/>
          <w:iCs/>
          <w:color w:val="C45911" w:themeColor="accent2" w:themeShade="BF"/>
          <w:sz w:val="24"/>
          <w:szCs w:val="24"/>
        </w:rPr>
        <w:t xml:space="preserve">hay </w:t>
      </w:r>
      <w:proofErr w:type="spellStart"/>
      <w:r w:rsidR="00646FE9" w:rsidRPr="00DF7974">
        <w:rPr>
          <w:rFonts w:ascii="Times New Roman" w:hAnsi="Times New Roman" w:cs="Times New Roman"/>
          <w:i/>
          <w:iCs/>
          <w:color w:val="C45911" w:themeColor="accent2" w:themeShade="BF"/>
          <w:sz w:val="24"/>
          <w:szCs w:val="24"/>
        </w:rPr>
        <w:t>bất</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kỳ</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bên</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thứ</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ba</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đang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giữ</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lấy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00646FE9" w:rsidRPr="00DF7974">
        <w:rPr>
          <w:rFonts w:ascii="Times New Roman" w:hAnsi="Times New Roman" w:cs="Times New Roman"/>
          <w:i/>
          <w:iCs/>
          <w:color w:val="C45911" w:themeColor="accent2" w:themeShade="BF"/>
          <w:sz w:val="24"/>
          <w:szCs w:val="24"/>
        </w:rPr>
        <w:t>;</w:t>
      </w:r>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w:t>
      </w:r>
      <w:proofErr w:type="spellEnd"/>
      <w:r w:rsidRPr="00DF7974">
        <w:rPr>
          <w:rFonts w:ascii="Times New Roman" w:hAnsi="Times New Roman" w:cs="Times New Roman"/>
          <w:i/>
          <w:iCs/>
          <w:color w:val="C45911" w:themeColor="accent2" w:themeShade="BF"/>
          <w:sz w:val="24"/>
          <w:szCs w:val="24"/>
        </w:rPr>
        <w:t xml:space="preserve"> </w:t>
      </w:r>
    </w:p>
    <w:p w14:paraId="69EFEB65" w14:textId="77777777" w:rsidR="00930CFC" w:rsidRPr="00DF7974" w:rsidRDefault="00BC1131" w:rsidP="003B6064">
      <w:pPr>
        <w:pStyle w:val="ListParagraph"/>
        <w:numPr>
          <w:ilvl w:val="2"/>
          <w:numId w:val="10"/>
        </w:numPr>
        <w:spacing w:after="120" w:line="276" w:lineRule="auto"/>
        <w:ind w:left="1418" w:hanging="851"/>
        <w:contextualSpacing w:val="0"/>
        <w:jc w:val="both"/>
        <w:rPr>
          <w:rFonts w:ascii="Times New Roman" w:hAnsi="Times New Roman" w:cs="Times New Roman"/>
          <w:i/>
          <w:iCs/>
          <w:color w:val="C45911" w:themeColor="accent2" w:themeShade="BF"/>
          <w:sz w:val="24"/>
          <w:szCs w:val="24"/>
        </w:rPr>
      </w:pP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được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phép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w:t>
      </w:r>
      <w:r w:rsidR="00646FE9" w:rsidRPr="00DF7974">
        <w:rPr>
          <w:rFonts w:ascii="Times New Roman" w:hAnsi="Times New Roman" w:cs="Times New Roman"/>
          <w:i/>
          <w:iCs/>
          <w:color w:val="C45911" w:themeColor="accent2" w:themeShade="BF"/>
          <w:sz w:val="24"/>
          <w:szCs w:val="24"/>
        </w:rPr>
        <w:t>ế</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chấp</w:t>
      </w:r>
      <w:proofErr w:type="spellEnd"/>
      <w:r w:rsidRPr="00DF7974">
        <w:rPr>
          <w:rFonts w:ascii="Times New Roman" w:hAnsi="Times New Roman" w:cs="Times New Roman"/>
          <w:i/>
          <w:iCs/>
          <w:color w:val="C45911" w:themeColor="accent2" w:themeShade="BF"/>
          <w:sz w:val="24"/>
          <w:szCs w:val="24"/>
        </w:rPr>
        <w:t xml:space="preserve"> hay </w:t>
      </w:r>
      <w:proofErr w:type="spellStart"/>
      <w:r w:rsidRPr="00DF7974">
        <w:rPr>
          <w:rFonts w:ascii="Times New Roman" w:hAnsi="Times New Roman" w:cs="Times New Roman"/>
          <w:i/>
          <w:iCs/>
          <w:color w:val="C45911" w:themeColor="accent2" w:themeShade="BF"/>
          <w:sz w:val="24"/>
          <w:szCs w:val="24"/>
        </w:rPr>
        <w:t>dưới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bất</w:t>
      </w:r>
      <w:proofErr w:type="spellEnd"/>
      <w:r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kỳ</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hình</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thức</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lấy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w:t>
      </w:r>
      <w:r w:rsidR="00646FE9" w:rsidRPr="00DF7974">
        <w:rPr>
          <w:rFonts w:ascii="Times New Roman" w:hAnsi="Times New Roman" w:cs="Times New Roman"/>
          <w:i/>
          <w:iCs/>
          <w:color w:val="C45911" w:themeColor="accent2" w:themeShade="BF"/>
          <w:sz w:val="24"/>
          <w:szCs w:val="24"/>
        </w:rPr>
        <w:t>ẫ</w:t>
      </w:r>
      <w:r w:rsidRPr="00DF7974">
        <w:rPr>
          <w:rFonts w:ascii="Times New Roman" w:hAnsi="Times New Roman" w:cs="Times New Roman"/>
          <w:i/>
          <w:iCs/>
          <w:color w:val="C45911" w:themeColor="accent2" w:themeShade="BF"/>
          <w:sz w:val="24"/>
          <w:szCs w:val="24"/>
        </w:rPr>
        <w:t>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thuộc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hữu</w:t>
      </w:r>
      <w:proofErr w:type="spellEnd"/>
      <w:r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củ</w:t>
      </w:r>
      <w:r w:rsidRPr="00DF7974">
        <w:rPr>
          <w:rFonts w:ascii="Times New Roman" w:hAnsi="Times New Roman" w:cs="Times New Roman"/>
          <w:i/>
          <w:iCs/>
          <w:color w:val="C45911" w:themeColor="accent2" w:themeShade="BF"/>
          <w:sz w:val="24"/>
          <w:szCs w:val="24"/>
        </w:rPr>
        <w:t>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Cung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cấp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làm</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vật</w:t>
      </w:r>
      <w:proofErr w:type="spellEnd"/>
      <w:r w:rsidR="00646FE9" w:rsidRPr="00DF7974">
        <w:rPr>
          <w:rFonts w:ascii="Times New Roman" w:hAnsi="Times New Roman" w:cs="Times New Roman"/>
          <w:i/>
          <w:iCs/>
          <w:color w:val="C45911" w:themeColor="accent2" w:themeShade="BF"/>
          <w:sz w:val="24"/>
          <w:szCs w:val="24"/>
        </w:rPr>
        <w:t xml:space="preserve"> </w:t>
      </w:r>
      <w:proofErr w:type="spellStart"/>
      <w:r w:rsidR="00646FE9" w:rsidRPr="00DF7974">
        <w:rPr>
          <w:rFonts w:ascii="Times New Roman" w:hAnsi="Times New Roman" w:cs="Times New Roman"/>
          <w:i/>
          <w:iCs/>
          <w:color w:val="C45911" w:themeColor="accent2" w:themeShade="BF"/>
          <w:sz w:val="24"/>
          <w:szCs w:val="24"/>
        </w:rPr>
        <w:t>đảm</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bảo</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cho</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các</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khoản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nợ</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của</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Nhà</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Phân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phối</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nhưng</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nếu</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Nhà</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Phân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phối</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làm</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như</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vậy</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thì</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toàn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bộ</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số</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tiền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Nhà</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Phân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phối</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vay</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nợ</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được</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coi</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là</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đến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hạn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và</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phải</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thanh</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toán</w:t>
      </w:r>
      <w:proofErr w:type="spellEnd"/>
      <w:r w:rsidR="00930CFC" w:rsidRPr="00DF7974">
        <w:rPr>
          <w:rFonts w:ascii="Times New Roman" w:hAnsi="Times New Roman" w:cs="Times New Roman"/>
          <w:i/>
          <w:iCs/>
          <w:color w:val="C45911" w:themeColor="accent2" w:themeShade="BF"/>
          <w:sz w:val="24"/>
          <w:szCs w:val="24"/>
        </w:rPr>
        <w:t xml:space="preserve"> </w:t>
      </w:r>
      <w:proofErr w:type="spellStart"/>
      <w:r w:rsidR="00930CFC" w:rsidRPr="00DF7974">
        <w:rPr>
          <w:rFonts w:ascii="Times New Roman" w:hAnsi="Times New Roman" w:cs="Times New Roman"/>
          <w:i/>
          <w:iCs/>
          <w:color w:val="C45911" w:themeColor="accent2" w:themeShade="BF"/>
          <w:sz w:val="24"/>
          <w:szCs w:val="24"/>
        </w:rPr>
        <w:t>ngay</w:t>
      </w:r>
      <w:proofErr w:type="spellEnd"/>
      <w:r w:rsidR="00930CFC" w:rsidRPr="00DF7974">
        <w:rPr>
          <w:rFonts w:ascii="Times New Roman" w:hAnsi="Times New Roman" w:cs="Times New Roman"/>
          <w:i/>
          <w:iCs/>
          <w:color w:val="C45911" w:themeColor="accent2" w:themeShade="BF"/>
          <w:sz w:val="24"/>
          <w:szCs w:val="24"/>
        </w:rPr>
        <w:t xml:space="preserve"> </w:t>
      </w:r>
    </w:p>
    <w:p w14:paraId="51383F96" w14:textId="7E0E9D47" w:rsidR="00930CFC" w:rsidRPr="00DF7974" w:rsidRDefault="00930CFC" w:rsidP="003B6064">
      <w:pPr>
        <w:pStyle w:val="ListParagraph"/>
        <w:tabs>
          <w:tab w:val="left" w:pos="3960"/>
        </w:tabs>
        <w:spacing w:after="120" w:line="276" w:lineRule="auto"/>
        <w:ind w:left="1440"/>
        <w:contextualSpacing w:val="0"/>
        <w:jc w:val="both"/>
        <w:rPr>
          <w:rFonts w:ascii="Times New Roman" w:hAnsi="Times New Roman" w:cs="Times New Roman"/>
          <w:i/>
          <w:iCs/>
          <w:color w:val="C45911" w:themeColor="accent2" w:themeShade="BF"/>
          <w:sz w:val="24"/>
          <w:szCs w:val="24"/>
        </w:rPr>
      </w:pPr>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Bình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Các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Bên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cần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chú</w:t>
      </w:r>
      <w:proofErr w:type="spellEnd"/>
      <w:r w:rsidRPr="00DF7974">
        <w:rPr>
          <w:rFonts w:ascii="Times New Roman" w:hAnsi="Times New Roman" w:cs="Times New Roman"/>
          <w:i/>
          <w:iCs/>
          <w:color w:val="C45911" w:themeColor="accent2" w:themeShade="BF"/>
          <w:sz w:val="24"/>
          <w:szCs w:val="24"/>
        </w:rPr>
        <w:t xml:space="preserve"> ý </w:t>
      </w:r>
      <w:proofErr w:type="spellStart"/>
      <w:r w:rsidRPr="00DF7974">
        <w:rPr>
          <w:rFonts w:ascii="Times New Roman" w:hAnsi="Times New Roman" w:cs="Times New Roman"/>
          <w:i/>
          <w:iCs/>
          <w:color w:val="C45911" w:themeColor="accent2" w:themeShade="BF"/>
          <w:sz w:val="24"/>
          <w:szCs w:val="24"/>
        </w:rPr>
        <w:t>rằng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một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số</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hệ</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thống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pháp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luật</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khoản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về</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hữu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hiệu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lực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trường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đang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trong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thủ</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tục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thế</w:t>
      </w:r>
      <w:proofErr w:type="spellEnd"/>
      <w:r w:rsidRPr="00DF7974">
        <w:rPr>
          <w:rFonts w:ascii="Times New Roman" w:hAnsi="Times New Roman" w:cs="Times New Roman"/>
          <w:i/>
          <w:iCs/>
          <w:color w:val="C45911" w:themeColor="accent2" w:themeShade="BF"/>
          <w:sz w:val="24"/>
          <w:szCs w:val="24"/>
        </w:rPr>
        <w:t>/</w:t>
      </w:r>
      <w:proofErr w:type="spellStart"/>
      <w:r w:rsidRPr="00DF7974">
        <w:rPr>
          <w:rFonts w:ascii="Times New Roman" w:hAnsi="Times New Roman" w:cs="Times New Roman"/>
          <w:i/>
          <w:iCs/>
          <w:color w:val="C45911" w:themeColor="accent2" w:themeShade="BF"/>
          <w:sz w:val="24"/>
          <w:szCs w:val="24"/>
        </w:rPr>
        <w:t>phá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thể</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cơ</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Nhà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phân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phối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lấy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lại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hóa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mà</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có</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lệnh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của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Tòa</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Điều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khoản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bảo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lưu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quyền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sở</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hữu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này</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sẽ</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không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phù</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nếu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hợp</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đồng</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yêu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cầu</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phải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thanh</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toán</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vào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hoặc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trước</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khi</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giao</w:t>
      </w:r>
      <w:proofErr w:type="spellEnd"/>
      <w:r w:rsidRPr="00DF7974">
        <w:rPr>
          <w:rFonts w:ascii="Times New Roman" w:hAnsi="Times New Roman" w:cs="Times New Roman"/>
          <w:i/>
          <w:iCs/>
          <w:color w:val="C45911" w:themeColor="accent2" w:themeShade="BF"/>
          <w:sz w:val="24"/>
          <w:szCs w:val="24"/>
        </w:rPr>
        <w:t xml:space="preserve"> </w:t>
      </w:r>
      <w:proofErr w:type="spellStart"/>
      <w:r w:rsidRPr="00DF7974">
        <w:rPr>
          <w:rFonts w:ascii="Times New Roman" w:hAnsi="Times New Roman" w:cs="Times New Roman"/>
          <w:i/>
          <w:iCs/>
          <w:color w:val="C45911" w:themeColor="accent2" w:themeShade="BF"/>
          <w:sz w:val="24"/>
          <w:szCs w:val="24"/>
        </w:rPr>
        <w:t>hàng</w:t>
      </w:r>
      <w:proofErr w:type="spellEnd"/>
      <w:r w:rsidRPr="00DF7974">
        <w:rPr>
          <w:rFonts w:ascii="Times New Roman" w:hAnsi="Times New Roman" w:cs="Times New Roman"/>
          <w:i/>
          <w:iCs/>
          <w:color w:val="C45911" w:themeColor="accent2" w:themeShade="BF"/>
          <w:sz w:val="24"/>
          <w:szCs w:val="24"/>
        </w:rPr>
        <w:t>]</w:t>
      </w:r>
    </w:p>
    <w:p w14:paraId="75EC33BB" w14:textId="35FBD46C" w:rsidR="00EC5E1A" w:rsidRDefault="00930CFC" w:rsidP="003B6064">
      <w:pPr>
        <w:tabs>
          <w:tab w:val="left" w:pos="3960"/>
        </w:tabs>
        <w:spacing w:after="120" w:line="276" w:lineRule="auto"/>
        <w:jc w:val="both"/>
        <w:rPr>
          <w:rFonts w:ascii="Times New Roman" w:hAnsi="Times New Roman" w:cs="Times New Roman"/>
          <w:b/>
          <w:bCs/>
          <w:sz w:val="24"/>
          <w:szCs w:val="24"/>
        </w:rPr>
      </w:pPr>
      <w:proofErr w:type="spellStart"/>
      <w:r w:rsidRPr="00DF7974">
        <w:rPr>
          <w:rFonts w:ascii="Times New Roman" w:hAnsi="Times New Roman" w:cs="Times New Roman"/>
          <w:b/>
          <w:bCs/>
          <w:sz w:val="24"/>
          <w:szCs w:val="24"/>
        </w:rPr>
        <w:t>Phụ</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lục</w:t>
      </w:r>
      <w:proofErr w:type="spellEnd"/>
      <w:r w:rsidRPr="00DF7974">
        <w:rPr>
          <w:rFonts w:ascii="Times New Roman" w:hAnsi="Times New Roman" w:cs="Times New Roman"/>
          <w:b/>
          <w:bCs/>
          <w:sz w:val="24"/>
          <w:szCs w:val="24"/>
        </w:rPr>
        <w:t xml:space="preserve"> 5: </w:t>
      </w:r>
      <w:proofErr w:type="spellStart"/>
      <w:r w:rsidRPr="00DF7974">
        <w:rPr>
          <w:rFonts w:ascii="Times New Roman" w:hAnsi="Times New Roman" w:cs="Times New Roman"/>
          <w:b/>
          <w:bCs/>
          <w:sz w:val="24"/>
          <w:szCs w:val="24"/>
        </w:rPr>
        <w:t>Thương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hiệu</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của</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Nhà</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cung</w:t>
      </w:r>
      <w:proofErr w:type="spellEnd"/>
      <w:r w:rsidRPr="00DF7974">
        <w:rPr>
          <w:rFonts w:ascii="Times New Roman" w:hAnsi="Times New Roman" w:cs="Times New Roman"/>
          <w:b/>
          <w:bCs/>
          <w:sz w:val="24"/>
          <w:szCs w:val="24"/>
        </w:rPr>
        <w:t xml:space="preserve"> </w:t>
      </w:r>
      <w:proofErr w:type="spellStart"/>
      <w:r w:rsidRPr="00DF7974">
        <w:rPr>
          <w:rFonts w:ascii="Times New Roman" w:hAnsi="Times New Roman" w:cs="Times New Roman"/>
          <w:b/>
          <w:bCs/>
          <w:sz w:val="24"/>
          <w:szCs w:val="24"/>
        </w:rPr>
        <w:t>cấp</w:t>
      </w:r>
      <w:proofErr w:type="spellEnd"/>
    </w:p>
    <w:p w14:paraId="1911080E" w14:textId="77777777" w:rsidR="00EC5E1A" w:rsidRDefault="00EC5E1A" w:rsidP="003B6064">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65DEF8CE" w14:textId="77777777" w:rsidR="00930CFC" w:rsidRPr="00DF7974" w:rsidRDefault="00930CFC" w:rsidP="003B6064">
      <w:pPr>
        <w:tabs>
          <w:tab w:val="left" w:pos="3960"/>
        </w:tabs>
        <w:spacing w:after="120" w:line="276" w:lineRule="auto"/>
        <w:jc w:val="both"/>
        <w:rPr>
          <w:rFonts w:ascii="Times New Roman" w:hAnsi="Times New Roman" w:cs="Times New Roman"/>
          <w:b/>
          <w:bCs/>
          <w:sz w:val="24"/>
          <w:szCs w:val="24"/>
        </w:rPr>
      </w:pPr>
    </w:p>
    <w:p w14:paraId="3D98573D" w14:textId="133A1F9D" w:rsidR="00930CFC" w:rsidRPr="00DF7974" w:rsidRDefault="00930CFC" w:rsidP="003B6064">
      <w:pPr>
        <w:tabs>
          <w:tab w:val="left" w:pos="3960"/>
          <w:tab w:val="left" w:leader="dot" w:pos="9360"/>
        </w:tabs>
        <w:spacing w:after="120" w:line="276" w:lineRule="auto"/>
        <w:jc w:val="both"/>
        <w:rPr>
          <w:rFonts w:ascii="Times New Roman" w:hAnsi="Times New Roman" w:cs="Times New Roman"/>
          <w:b/>
          <w:bCs/>
          <w:sz w:val="24"/>
          <w:szCs w:val="24"/>
        </w:rPr>
      </w:pPr>
      <w:r w:rsidRPr="00DF7974">
        <w:rPr>
          <w:rFonts w:ascii="Times New Roman" w:hAnsi="Times New Roman" w:cs="Times New Roman"/>
          <w:b/>
          <w:bCs/>
          <w:sz w:val="24"/>
          <w:szCs w:val="24"/>
        </w:rPr>
        <w:tab/>
      </w:r>
    </w:p>
    <w:p w14:paraId="37DB87A1" w14:textId="42B70E76" w:rsidR="00930CFC" w:rsidRPr="00EC5E1A" w:rsidRDefault="00930CFC" w:rsidP="003B6064">
      <w:pPr>
        <w:tabs>
          <w:tab w:val="left" w:pos="3960"/>
        </w:tabs>
        <w:spacing w:after="120" w:line="276" w:lineRule="auto"/>
        <w:jc w:val="both"/>
        <w:rPr>
          <w:rFonts w:ascii="Times New Roman" w:hAnsi="Times New Roman" w:cs="Times New Roman"/>
          <w:b/>
          <w:bCs/>
          <w:sz w:val="24"/>
          <w:szCs w:val="24"/>
        </w:rPr>
      </w:pPr>
      <w:r w:rsidRPr="00EC5E1A">
        <w:rPr>
          <w:rFonts w:ascii="Times New Roman" w:hAnsi="Times New Roman" w:cs="Times New Roman"/>
          <w:b/>
          <w:bCs/>
          <w:sz w:val="24"/>
          <w:szCs w:val="24"/>
        </w:rPr>
        <w:t>NGÀY VÀ CHỮ KÝ CỦA CÁC BÊN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4557"/>
      </w:tblGrid>
      <w:tr w:rsidR="00930CFC" w:rsidRPr="00DF7974" w14:paraId="36CAAE48" w14:textId="77777777" w:rsidTr="00930CFC">
        <w:trPr>
          <w:jc w:val="center"/>
        </w:trPr>
        <w:tc>
          <w:tcPr>
            <w:tcW w:w="4675" w:type="dxa"/>
          </w:tcPr>
          <w:p w14:paraId="773D0EE3" w14:textId="77777777" w:rsidR="00930CFC" w:rsidRPr="00DF7974" w:rsidRDefault="00930CFC" w:rsidP="003B6064">
            <w:pPr>
              <w:tabs>
                <w:tab w:val="left" w:pos="3960"/>
              </w:tabs>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Phân</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phối</w:t>
            </w:r>
            <w:proofErr w:type="spellEnd"/>
          </w:p>
          <w:p w14:paraId="619D19C4" w14:textId="6E979CB4" w:rsidR="00930CFC" w:rsidRPr="00DF7974" w:rsidRDefault="00930CFC" w:rsidP="003B6064">
            <w:pPr>
              <w:tabs>
                <w:tab w:val="left" w:leader="dot" w:pos="3600"/>
                <w:tab w:val="left" w:pos="3960"/>
              </w:tabs>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Ngày</w:t>
            </w:r>
            <w:proofErr w:type="spellEnd"/>
            <w:r w:rsidRPr="00DF7974">
              <w:rPr>
                <w:rFonts w:ascii="Times New Roman" w:hAnsi="Times New Roman" w:cs="Times New Roman"/>
                <w:sz w:val="24"/>
                <w:szCs w:val="24"/>
              </w:rPr>
              <w:t>: ………………………………………...</w:t>
            </w:r>
          </w:p>
          <w:p w14:paraId="333E057F" w14:textId="5272CC97" w:rsidR="00930CFC" w:rsidRPr="00DF7974" w:rsidRDefault="00930CFC" w:rsidP="003B6064">
            <w:pPr>
              <w:tabs>
                <w:tab w:val="left" w:pos="3960"/>
              </w:tabs>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Tên</w:t>
            </w:r>
            <w:proofErr w:type="spellEnd"/>
            <w:r w:rsidRPr="00DF7974">
              <w:rPr>
                <w:rFonts w:ascii="Times New Roman" w:hAnsi="Times New Roman" w:cs="Times New Roman"/>
                <w:sz w:val="24"/>
                <w:szCs w:val="24"/>
              </w:rPr>
              <w:t>: ………………………………………….</w:t>
            </w:r>
          </w:p>
          <w:p w14:paraId="3C4D8624" w14:textId="70006477" w:rsidR="00930CFC" w:rsidRPr="00DF7974" w:rsidRDefault="00930CFC" w:rsidP="003B6064">
            <w:pPr>
              <w:tabs>
                <w:tab w:val="left" w:pos="3960"/>
              </w:tabs>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Chữ</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p>
        </w:tc>
        <w:tc>
          <w:tcPr>
            <w:tcW w:w="4675" w:type="dxa"/>
          </w:tcPr>
          <w:p w14:paraId="5E9E5E3E" w14:textId="77777777" w:rsidR="00930CFC" w:rsidRPr="00DF7974" w:rsidRDefault="00930CFC" w:rsidP="003B6064">
            <w:pPr>
              <w:tabs>
                <w:tab w:val="left" w:pos="3960"/>
              </w:tabs>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Nhà</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Cung</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cấp</w:t>
            </w:r>
            <w:proofErr w:type="spellEnd"/>
          </w:p>
          <w:p w14:paraId="0485D9A5" w14:textId="43FE4097" w:rsidR="00930CFC" w:rsidRPr="00DF7974" w:rsidRDefault="00930CFC" w:rsidP="003B6064">
            <w:pPr>
              <w:tabs>
                <w:tab w:val="left" w:pos="39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w:t>
            </w:r>
          </w:p>
          <w:p w14:paraId="4980A7F1" w14:textId="7F8A7BE7" w:rsidR="00930CFC" w:rsidRPr="00DF7974" w:rsidRDefault="00930CFC" w:rsidP="003B6064">
            <w:pPr>
              <w:tabs>
                <w:tab w:val="left" w:pos="3960"/>
              </w:tabs>
              <w:spacing w:after="120" w:line="276" w:lineRule="auto"/>
              <w:jc w:val="both"/>
              <w:rPr>
                <w:rFonts w:ascii="Times New Roman" w:hAnsi="Times New Roman" w:cs="Times New Roman"/>
                <w:sz w:val="24"/>
                <w:szCs w:val="24"/>
              </w:rPr>
            </w:pPr>
            <w:r w:rsidRPr="00DF7974">
              <w:rPr>
                <w:rFonts w:ascii="Times New Roman" w:hAnsi="Times New Roman" w:cs="Times New Roman"/>
                <w:sz w:val="24"/>
                <w:szCs w:val="24"/>
              </w:rPr>
              <w:t>…………………………………………….</w:t>
            </w:r>
          </w:p>
          <w:p w14:paraId="33BFDFF9" w14:textId="77777777" w:rsidR="00930CFC" w:rsidRPr="00DF7974" w:rsidRDefault="00930CFC" w:rsidP="003B6064">
            <w:pPr>
              <w:tabs>
                <w:tab w:val="left" w:pos="3960"/>
              </w:tabs>
              <w:spacing w:after="120" w:line="276" w:lineRule="auto"/>
              <w:jc w:val="both"/>
              <w:rPr>
                <w:rFonts w:ascii="Times New Roman" w:hAnsi="Times New Roman" w:cs="Times New Roman"/>
                <w:sz w:val="24"/>
                <w:szCs w:val="24"/>
              </w:rPr>
            </w:pPr>
            <w:proofErr w:type="spellStart"/>
            <w:r w:rsidRPr="00DF7974">
              <w:rPr>
                <w:rFonts w:ascii="Times New Roman" w:hAnsi="Times New Roman" w:cs="Times New Roman"/>
                <w:sz w:val="24"/>
                <w:szCs w:val="24"/>
              </w:rPr>
              <w:t>Chữ</w:t>
            </w:r>
            <w:proofErr w:type="spellEnd"/>
            <w:r w:rsidRPr="00DF7974">
              <w:rPr>
                <w:rFonts w:ascii="Times New Roman" w:hAnsi="Times New Roman" w:cs="Times New Roman"/>
                <w:sz w:val="24"/>
                <w:szCs w:val="24"/>
              </w:rPr>
              <w:t xml:space="preserve"> </w:t>
            </w:r>
            <w:proofErr w:type="spellStart"/>
            <w:r w:rsidRPr="00DF7974">
              <w:rPr>
                <w:rFonts w:ascii="Times New Roman" w:hAnsi="Times New Roman" w:cs="Times New Roman"/>
                <w:sz w:val="24"/>
                <w:szCs w:val="24"/>
              </w:rPr>
              <w:t>ký</w:t>
            </w:r>
            <w:proofErr w:type="spellEnd"/>
          </w:p>
          <w:p w14:paraId="051FFA1C" w14:textId="7EC05668" w:rsidR="00930CFC" w:rsidRPr="00DF7974" w:rsidRDefault="00930CFC" w:rsidP="003B6064">
            <w:pPr>
              <w:tabs>
                <w:tab w:val="left" w:pos="3960"/>
              </w:tabs>
              <w:spacing w:after="120" w:line="276" w:lineRule="auto"/>
              <w:jc w:val="both"/>
              <w:rPr>
                <w:rFonts w:ascii="Times New Roman" w:hAnsi="Times New Roman" w:cs="Times New Roman"/>
                <w:sz w:val="24"/>
                <w:szCs w:val="24"/>
              </w:rPr>
            </w:pPr>
          </w:p>
        </w:tc>
      </w:tr>
    </w:tbl>
    <w:p w14:paraId="2684D14A" w14:textId="15EAA48D" w:rsidR="0038625F" w:rsidRPr="00DF7974" w:rsidRDefault="0038625F" w:rsidP="003B6064">
      <w:pPr>
        <w:tabs>
          <w:tab w:val="left" w:pos="3960"/>
        </w:tabs>
        <w:spacing w:after="120" w:line="276" w:lineRule="auto"/>
        <w:jc w:val="both"/>
        <w:rPr>
          <w:rFonts w:ascii="Times New Roman" w:hAnsi="Times New Roman" w:cs="Times New Roman"/>
          <w:sz w:val="24"/>
          <w:szCs w:val="24"/>
        </w:rPr>
      </w:pPr>
    </w:p>
    <w:sectPr w:rsidR="0038625F" w:rsidRPr="00DF7974" w:rsidSect="003B6064">
      <w:footerReference w:type="default" r:id="rId7"/>
      <w:pgSz w:w="11906" w:h="16838"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52A5" w14:textId="77777777" w:rsidR="003163B4" w:rsidRDefault="003163B4" w:rsidP="003B6064">
      <w:pPr>
        <w:spacing w:after="0" w:line="240" w:lineRule="auto"/>
      </w:pPr>
      <w:r>
        <w:separator/>
      </w:r>
    </w:p>
  </w:endnote>
  <w:endnote w:type="continuationSeparator" w:id="0">
    <w:p w14:paraId="6A760FB4" w14:textId="77777777" w:rsidR="003163B4" w:rsidRDefault="003163B4" w:rsidP="003B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675353"/>
      <w:docPartObj>
        <w:docPartGallery w:val="Page Numbers (Bottom of Page)"/>
        <w:docPartUnique/>
      </w:docPartObj>
    </w:sdtPr>
    <w:sdtEndPr>
      <w:rPr>
        <w:noProof/>
      </w:rPr>
    </w:sdtEndPr>
    <w:sdtContent>
      <w:p w14:paraId="776942F7" w14:textId="73EC2097" w:rsidR="003B6064" w:rsidRDefault="003B6064" w:rsidP="003B60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3499" w14:textId="77777777" w:rsidR="003163B4" w:rsidRDefault="003163B4" w:rsidP="003B6064">
      <w:pPr>
        <w:spacing w:after="0" w:line="240" w:lineRule="auto"/>
      </w:pPr>
      <w:r>
        <w:separator/>
      </w:r>
    </w:p>
  </w:footnote>
  <w:footnote w:type="continuationSeparator" w:id="0">
    <w:p w14:paraId="4F6635A2" w14:textId="77777777" w:rsidR="003163B4" w:rsidRDefault="003163B4" w:rsidP="003B6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62"/>
    <w:multiLevelType w:val="hybridMultilevel"/>
    <w:tmpl w:val="19AE82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93514F"/>
    <w:multiLevelType w:val="multilevel"/>
    <w:tmpl w:val="29A87084"/>
    <w:lvl w:ilvl="0">
      <w:start w:val="12"/>
      <w:numFmt w:val="decimal"/>
      <w:lvlText w:val="%1"/>
      <w:lvlJc w:val="left"/>
      <w:pPr>
        <w:ind w:left="540" w:hanging="540"/>
      </w:pPr>
      <w:rPr>
        <w:rFonts w:hint="default"/>
      </w:rPr>
    </w:lvl>
    <w:lvl w:ilvl="1">
      <w:start w:val="6"/>
      <w:numFmt w:val="decimal"/>
      <w:lvlText w:val="%1.%2"/>
      <w:lvlJc w:val="left"/>
      <w:pPr>
        <w:ind w:left="1117" w:hanging="54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2" w15:restartNumberingAfterBreak="0">
    <w:nsid w:val="08097FD6"/>
    <w:multiLevelType w:val="multilevel"/>
    <w:tmpl w:val="FC8E6B44"/>
    <w:lvl w:ilvl="0">
      <w:start w:val="1"/>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086A6AA5"/>
    <w:multiLevelType w:val="multilevel"/>
    <w:tmpl w:val="00CE1ED2"/>
    <w:lvl w:ilvl="0">
      <w:start w:val="1"/>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 w15:restartNumberingAfterBreak="0">
    <w:nsid w:val="0A521E42"/>
    <w:multiLevelType w:val="multilevel"/>
    <w:tmpl w:val="F092B2E0"/>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5" w15:restartNumberingAfterBreak="0">
    <w:nsid w:val="0F5D090F"/>
    <w:multiLevelType w:val="multilevel"/>
    <w:tmpl w:val="0C86EBFE"/>
    <w:lvl w:ilvl="0">
      <w:start w:val="15"/>
      <w:numFmt w:val="decimal"/>
      <w:lvlText w:val="%1."/>
      <w:lvlJc w:val="left"/>
      <w:pPr>
        <w:ind w:left="480" w:hanging="480"/>
      </w:pPr>
      <w:rPr>
        <w:rFonts w:hint="default"/>
      </w:rPr>
    </w:lvl>
    <w:lvl w:ilvl="1">
      <w:start w:val="1"/>
      <w:numFmt w:val="decimal"/>
      <w:lvlText w:val="%1.%2."/>
      <w:lvlJc w:val="left"/>
      <w:pPr>
        <w:ind w:left="960" w:hanging="480"/>
      </w:pPr>
      <w:rPr>
        <w:rFonts w:hint="default"/>
        <w:b w:val="0"/>
        <w:bCs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15A4D00"/>
    <w:multiLevelType w:val="multilevel"/>
    <w:tmpl w:val="7132FFD0"/>
    <w:lvl w:ilvl="0">
      <w:start w:val="14"/>
      <w:numFmt w:val="decimal"/>
      <w:lvlText w:val="%1"/>
      <w:lvlJc w:val="left"/>
      <w:pPr>
        <w:ind w:left="540" w:hanging="540"/>
      </w:pPr>
      <w:rPr>
        <w:rFonts w:hint="default"/>
      </w:rPr>
    </w:lvl>
    <w:lvl w:ilvl="1">
      <w:start w:val="2"/>
      <w:numFmt w:val="decimal"/>
      <w:lvlText w:val="%1.%2"/>
      <w:lvlJc w:val="left"/>
      <w:pPr>
        <w:ind w:left="1117" w:hanging="540"/>
      </w:pPr>
      <w:rPr>
        <w:rFonts w:hint="default"/>
      </w:rPr>
    </w:lvl>
    <w:lvl w:ilvl="2">
      <w:start w:val="2"/>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7" w15:restartNumberingAfterBreak="0">
    <w:nsid w:val="143150FF"/>
    <w:multiLevelType w:val="multilevel"/>
    <w:tmpl w:val="0916109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4E66F55"/>
    <w:multiLevelType w:val="multilevel"/>
    <w:tmpl w:val="AE86BF86"/>
    <w:lvl w:ilvl="0">
      <w:start w:val="10"/>
      <w:numFmt w:val="decimal"/>
      <w:lvlText w:val="%1."/>
      <w:lvlJc w:val="left"/>
      <w:pPr>
        <w:ind w:left="480" w:hanging="480"/>
      </w:pPr>
      <w:rPr>
        <w:rFonts w:hint="default"/>
      </w:rPr>
    </w:lvl>
    <w:lvl w:ilvl="1">
      <w:start w:val="1"/>
      <w:numFmt w:val="decimal"/>
      <w:lvlText w:val="%1.%2."/>
      <w:lvlJc w:val="left"/>
      <w:pPr>
        <w:ind w:left="1635" w:hanging="48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9" w15:restartNumberingAfterBreak="0">
    <w:nsid w:val="1B374A84"/>
    <w:multiLevelType w:val="hybridMultilevel"/>
    <w:tmpl w:val="54326E9A"/>
    <w:lvl w:ilvl="0" w:tplc="6AFEF7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E6143"/>
    <w:multiLevelType w:val="multilevel"/>
    <w:tmpl w:val="4B7EB0DE"/>
    <w:lvl w:ilvl="0">
      <w:start w:val="12"/>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1" w15:restartNumberingAfterBreak="0">
    <w:nsid w:val="1CBD34D7"/>
    <w:multiLevelType w:val="hybridMultilevel"/>
    <w:tmpl w:val="7D28FA52"/>
    <w:lvl w:ilvl="0" w:tplc="C722F10E">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306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927E52"/>
    <w:multiLevelType w:val="multilevel"/>
    <w:tmpl w:val="646E6F00"/>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b w:val="0"/>
        <w:bCs w:val="0"/>
        <w:i w:val="0"/>
        <w:iCs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EE01D8D"/>
    <w:multiLevelType w:val="multilevel"/>
    <w:tmpl w:val="B70005BC"/>
    <w:lvl w:ilvl="0">
      <w:start w:val="13"/>
      <w:numFmt w:val="decimal"/>
      <w:lvlText w:val="%1"/>
      <w:lvlJc w:val="left"/>
      <w:pPr>
        <w:ind w:left="540" w:hanging="540"/>
      </w:pPr>
      <w:rPr>
        <w:rFonts w:hint="default"/>
      </w:rPr>
    </w:lvl>
    <w:lvl w:ilvl="1">
      <w:start w:val="2"/>
      <w:numFmt w:val="decimal"/>
      <w:lvlText w:val="%1.%2"/>
      <w:lvlJc w:val="left"/>
      <w:pPr>
        <w:ind w:left="1117" w:hanging="54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15" w15:restartNumberingAfterBreak="0">
    <w:nsid w:val="20C43BFC"/>
    <w:multiLevelType w:val="multilevel"/>
    <w:tmpl w:val="D1F8D636"/>
    <w:lvl w:ilvl="0">
      <w:start w:val="21"/>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6" w15:restartNumberingAfterBreak="0">
    <w:nsid w:val="2100391A"/>
    <w:multiLevelType w:val="multilevel"/>
    <w:tmpl w:val="62DCF17A"/>
    <w:lvl w:ilvl="0">
      <w:start w:val="14"/>
      <w:numFmt w:val="decimal"/>
      <w:lvlText w:val="%1."/>
      <w:lvlJc w:val="left"/>
      <w:pPr>
        <w:ind w:left="480" w:hanging="480"/>
      </w:pPr>
      <w:rPr>
        <w:rFonts w:hint="default"/>
      </w:rPr>
    </w:lvl>
    <w:lvl w:ilvl="1">
      <w:start w:val="1"/>
      <w:numFmt w:val="decimal"/>
      <w:lvlText w:val="%1.%2."/>
      <w:lvlJc w:val="left"/>
      <w:pPr>
        <w:ind w:left="960" w:hanging="480"/>
      </w:pPr>
      <w:rPr>
        <w:rFonts w:hint="default"/>
        <w:i w:val="0"/>
        <w:iCs w:val="0"/>
        <w:color w:val="000000" w:themeColor="text1"/>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282835C8"/>
    <w:multiLevelType w:val="multilevel"/>
    <w:tmpl w:val="F140BA3E"/>
    <w:lvl w:ilvl="0">
      <w:start w:val="17"/>
      <w:numFmt w:val="decimal"/>
      <w:lvlText w:val="%1."/>
      <w:lvlJc w:val="left"/>
      <w:pPr>
        <w:ind w:left="480" w:hanging="480"/>
      </w:pPr>
      <w:rPr>
        <w:rFonts w:hint="default"/>
        <w:i w:val="0"/>
        <w:color w:val="auto"/>
      </w:rPr>
    </w:lvl>
    <w:lvl w:ilvl="1">
      <w:start w:val="1"/>
      <w:numFmt w:val="decimal"/>
      <w:lvlText w:val="%1.%2."/>
      <w:lvlJc w:val="left"/>
      <w:pPr>
        <w:ind w:left="1680" w:hanging="480"/>
      </w:pPr>
      <w:rPr>
        <w:rFonts w:hint="default"/>
        <w:i w:val="0"/>
        <w:color w:val="auto"/>
      </w:rPr>
    </w:lvl>
    <w:lvl w:ilvl="2">
      <w:start w:val="1"/>
      <w:numFmt w:val="decimal"/>
      <w:lvlText w:val="%1.%2.%3."/>
      <w:lvlJc w:val="left"/>
      <w:pPr>
        <w:ind w:left="3120" w:hanging="720"/>
      </w:pPr>
      <w:rPr>
        <w:rFonts w:hint="default"/>
        <w:i w:val="0"/>
        <w:color w:val="auto"/>
      </w:rPr>
    </w:lvl>
    <w:lvl w:ilvl="3">
      <w:start w:val="1"/>
      <w:numFmt w:val="decimal"/>
      <w:lvlText w:val="%1.%2.%3.%4."/>
      <w:lvlJc w:val="left"/>
      <w:pPr>
        <w:ind w:left="4320" w:hanging="720"/>
      </w:pPr>
      <w:rPr>
        <w:rFonts w:hint="default"/>
        <w:i w:val="0"/>
        <w:color w:val="auto"/>
      </w:rPr>
    </w:lvl>
    <w:lvl w:ilvl="4">
      <w:start w:val="1"/>
      <w:numFmt w:val="decimal"/>
      <w:lvlText w:val="%1.%2.%3.%4.%5."/>
      <w:lvlJc w:val="left"/>
      <w:pPr>
        <w:ind w:left="5880" w:hanging="1080"/>
      </w:pPr>
      <w:rPr>
        <w:rFonts w:hint="default"/>
        <w:i w:val="0"/>
        <w:color w:val="auto"/>
      </w:rPr>
    </w:lvl>
    <w:lvl w:ilvl="5">
      <w:start w:val="1"/>
      <w:numFmt w:val="decimal"/>
      <w:lvlText w:val="%1.%2.%3.%4.%5.%6."/>
      <w:lvlJc w:val="left"/>
      <w:pPr>
        <w:ind w:left="7080" w:hanging="1080"/>
      </w:pPr>
      <w:rPr>
        <w:rFonts w:hint="default"/>
        <w:i w:val="0"/>
        <w:color w:val="auto"/>
      </w:rPr>
    </w:lvl>
    <w:lvl w:ilvl="6">
      <w:start w:val="1"/>
      <w:numFmt w:val="decimal"/>
      <w:lvlText w:val="%1.%2.%3.%4.%5.%6.%7."/>
      <w:lvlJc w:val="left"/>
      <w:pPr>
        <w:ind w:left="8640" w:hanging="1440"/>
      </w:pPr>
      <w:rPr>
        <w:rFonts w:hint="default"/>
        <w:i w:val="0"/>
        <w:color w:val="auto"/>
      </w:rPr>
    </w:lvl>
    <w:lvl w:ilvl="7">
      <w:start w:val="1"/>
      <w:numFmt w:val="decimal"/>
      <w:lvlText w:val="%1.%2.%3.%4.%5.%6.%7.%8."/>
      <w:lvlJc w:val="left"/>
      <w:pPr>
        <w:ind w:left="9840" w:hanging="1440"/>
      </w:pPr>
      <w:rPr>
        <w:rFonts w:hint="default"/>
        <w:i w:val="0"/>
        <w:color w:val="auto"/>
      </w:rPr>
    </w:lvl>
    <w:lvl w:ilvl="8">
      <w:start w:val="1"/>
      <w:numFmt w:val="decimal"/>
      <w:lvlText w:val="%1.%2.%3.%4.%5.%6.%7.%8.%9."/>
      <w:lvlJc w:val="left"/>
      <w:pPr>
        <w:ind w:left="11400" w:hanging="1800"/>
      </w:pPr>
      <w:rPr>
        <w:rFonts w:hint="default"/>
        <w:i w:val="0"/>
        <w:color w:val="auto"/>
      </w:rPr>
    </w:lvl>
  </w:abstractNum>
  <w:abstractNum w:abstractNumId="18" w15:restartNumberingAfterBreak="0">
    <w:nsid w:val="2A4545A3"/>
    <w:multiLevelType w:val="multilevel"/>
    <w:tmpl w:val="768C64CA"/>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9" w15:restartNumberingAfterBreak="0">
    <w:nsid w:val="2C975395"/>
    <w:multiLevelType w:val="multilevel"/>
    <w:tmpl w:val="AB042C0E"/>
    <w:lvl w:ilvl="0">
      <w:start w:val="22"/>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0" w15:restartNumberingAfterBreak="0">
    <w:nsid w:val="2E273865"/>
    <w:multiLevelType w:val="multilevel"/>
    <w:tmpl w:val="5210C60C"/>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326470B5"/>
    <w:multiLevelType w:val="multilevel"/>
    <w:tmpl w:val="9C8E6470"/>
    <w:lvl w:ilvl="0">
      <w:start w:val="16"/>
      <w:numFmt w:val="decimal"/>
      <w:lvlText w:val="%1."/>
      <w:lvlJc w:val="left"/>
      <w:pPr>
        <w:ind w:left="480" w:hanging="480"/>
      </w:pPr>
      <w:rPr>
        <w:rFonts w:hint="default"/>
      </w:rPr>
    </w:lvl>
    <w:lvl w:ilvl="1">
      <w:start w:val="1"/>
      <w:numFmt w:val="decimal"/>
      <w:lvlText w:val="%1.%2."/>
      <w:lvlJc w:val="left"/>
      <w:pPr>
        <w:ind w:left="960" w:hanging="480"/>
      </w:pPr>
      <w:rPr>
        <w:rFonts w:hint="default"/>
        <w:b w:val="0"/>
        <w:bCs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27D2795"/>
    <w:multiLevelType w:val="multilevel"/>
    <w:tmpl w:val="B96AC5B2"/>
    <w:lvl w:ilvl="0">
      <w:start w:val="2"/>
      <w:numFmt w:val="decimal"/>
      <w:lvlText w:val="%1."/>
      <w:lvlJc w:val="left"/>
      <w:pPr>
        <w:ind w:left="360" w:hanging="360"/>
      </w:pPr>
      <w:rPr>
        <w:rFonts w:hint="default"/>
      </w:rPr>
    </w:lvl>
    <w:lvl w:ilvl="1">
      <w:start w:val="1"/>
      <w:numFmt w:val="decimal"/>
      <w:lvlText w:val="%1.%2."/>
      <w:lvlJc w:val="left"/>
      <w:pPr>
        <w:ind w:left="659" w:hanging="360"/>
      </w:pPr>
      <w:rPr>
        <w:rFonts w:hint="default"/>
        <w:b w:val="0"/>
        <w:bCs w:val="0"/>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23" w15:restartNumberingAfterBreak="0">
    <w:nsid w:val="32F218E3"/>
    <w:multiLevelType w:val="multilevel"/>
    <w:tmpl w:val="1C9CFD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color w:val="000000" w:themeColor="text1"/>
      </w:rPr>
    </w:lvl>
    <w:lvl w:ilvl="2">
      <w:start w:val="1"/>
      <w:numFmt w:val="decimal"/>
      <w:lvlText w:val="%1.%2.%3."/>
      <w:lvlJc w:val="left"/>
      <w:pPr>
        <w:ind w:left="2160" w:hanging="720"/>
      </w:pPr>
      <w:rPr>
        <w:rFonts w:hint="default"/>
        <w:i w:val="0"/>
        <w:i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8CC39B3"/>
    <w:multiLevelType w:val="multilevel"/>
    <w:tmpl w:val="A6F0D20E"/>
    <w:lvl w:ilvl="0">
      <w:start w:val="10"/>
      <w:numFmt w:val="decimal"/>
      <w:lvlText w:val="%1."/>
      <w:lvlJc w:val="left"/>
      <w:pPr>
        <w:ind w:left="480" w:hanging="480"/>
      </w:pPr>
      <w:rPr>
        <w:rFonts w:hint="default"/>
        <w:i w:val="0"/>
        <w:iCs w:val="0"/>
        <w:color w:val="000000" w:themeColor="text1"/>
      </w:rPr>
    </w:lvl>
    <w:lvl w:ilvl="1">
      <w:start w:val="1"/>
      <w:numFmt w:val="decimal"/>
      <w:lvlText w:val="1.%2"/>
      <w:lvlJc w:val="left"/>
      <w:pPr>
        <w:ind w:left="1200" w:hanging="480"/>
      </w:pPr>
      <w:rPr>
        <w:rFonts w:hint="default"/>
        <w:b w:val="0"/>
        <w:bCs/>
        <w:i w:val="0"/>
        <w:i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99F498E"/>
    <w:multiLevelType w:val="multilevel"/>
    <w:tmpl w:val="AA7E44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i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3B8D5F99"/>
    <w:multiLevelType w:val="multilevel"/>
    <w:tmpl w:val="A238DF0A"/>
    <w:lvl w:ilvl="0">
      <w:start w:val="10"/>
      <w:numFmt w:val="decimal"/>
      <w:lvlText w:val="%1."/>
      <w:lvlJc w:val="left"/>
      <w:pPr>
        <w:ind w:left="720" w:hanging="360"/>
      </w:pPr>
      <w:rPr>
        <w:rFonts w:hint="default"/>
      </w:rPr>
    </w:lvl>
    <w:lvl w:ilvl="1">
      <w:start w:val="1"/>
      <w:numFmt w:val="decimal"/>
      <w:lvlText w:val="1.%2"/>
      <w:lvlJc w:val="left"/>
      <w:pPr>
        <w:ind w:left="1155" w:hanging="435"/>
      </w:pPr>
      <w:rPr>
        <w:rFonts w:hint="default"/>
        <w:b w:val="0"/>
        <w:bCs/>
        <w:i w:val="0"/>
        <w:i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FAA1F84"/>
    <w:multiLevelType w:val="multilevel"/>
    <w:tmpl w:val="7ACEA5A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1837AE8"/>
    <w:multiLevelType w:val="multilevel"/>
    <w:tmpl w:val="BB24C744"/>
    <w:lvl w:ilvl="0">
      <w:start w:val="3"/>
      <w:numFmt w:val="decimal"/>
      <w:lvlText w:val="%1"/>
      <w:lvlJc w:val="left"/>
      <w:pPr>
        <w:ind w:left="600" w:hanging="600"/>
      </w:pPr>
      <w:rPr>
        <w:rFonts w:hint="default"/>
      </w:rPr>
    </w:lvl>
    <w:lvl w:ilvl="1">
      <w:start w:val="10"/>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45230A1B"/>
    <w:multiLevelType w:val="multilevel"/>
    <w:tmpl w:val="EFDA15C6"/>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val="0"/>
        <w:b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7595F0B"/>
    <w:multiLevelType w:val="multilevel"/>
    <w:tmpl w:val="C8969E4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color w:val="000000" w:themeColor="text1"/>
      </w:rPr>
    </w:lvl>
    <w:lvl w:ilvl="2">
      <w:start w:val="1"/>
      <w:numFmt w:val="decimal"/>
      <w:lvlText w:val="%1.%2.%3."/>
      <w:lvlJc w:val="left"/>
      <w:pPr>
        <w:ind w:left="1288" w:hanging="720"/>
      </w:pPr>
      <w:rPr>
        <w:rFonts w:hint="default"/>
        <w:b w:val="0"/>
        <w:bCs w:val="0"/>
        <w:color w:val="000000" w:themeColor="text1"/>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FA7070E"/>
    <w:multiLevelType w:val="multilevel"/>
    <w:tmpl w:val="BC70ADA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F47B15"/>
    <w:multiLevelType w:val="multilevel"/>
    <w:tmpl w:val="9A88E362"/>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i w:val="0"/>
        <w:iCs w:val="0"/>
        <w:color w:val="000000" w:themeColor="text1"/>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66B030DF"/>
    <w:multiLevelType w:val="multilevel"/>
    <w:tmpl w:val="124C6DE4"/>
    <w:lvl w:ilvl="0">
      <w:start w:val="20"/>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4" w15:restartNumberingAfterBreak="0">
    <w:nsid w:val="6B864D13"/>
    <w:multiLevelType w:val="hybridMultilevel"/>
    <w:tmpl w:val="CB5ACAA2"/>
    <w:lvl w:ilvl="0" w:tplc="04090015">
      <w:start w:val="1"/>
      <w:numFmt w:val="upperLetter"/>
      <w:lvlText w:val="%1."/>
      <w:lvlJc w:val="left"/>
      <w:pPr>
        <w:ind w:left="720" w:hanging="360"/>
      </w:pPr>
      <w:rPr>
        <w:rFonts w:hint="default"/>
        <w:i w:val="0"/>
      </w:rPr>
    </w:lvl>
    <w:lvl w:ilvl="1" w:tplc="587C24FA">
      <w:start w:val="1"/>
      <w:numFmt w:val="decimal"/>
      <w:lvlText w:val="%2."/>
      <w:lvlJc w:val="left"/>
      <w:pPr>
        <w:ind w:left="1440" w:hanging="360"/>
      </w:pPr>
      <w:rPr>
        <w:rFonts w:hint="default"/>
      </w:rPr>
    </w:lvl>
    <w:lvl w:ilvl="2" w:tplc="E19CD1D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62976"/>
    <w:multiLevelType w:val="multilevel"/>
    <w:tmpl w:val="AC82A310"/>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6" w15:restartNumberingAfterBreak="0">
    <w:nsid w:val="6C9E3A76"/>
    <w:multiLevelType w:val="multilevel"/>
    <w:tmpl w:val="0C3236E4"/>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E173B45"/>
    <w:multiLevelType w:val="multilevel"/>
    <w:tmpl w:val="0FDE0D08"/>
    <w:lvl w:ilvl="0">
      <w:start w:val="12"/>
      <w:numFmt w:val="decimal"/>
      <w:lvlText w:val="%1"/>
      <w:lvlJc w:val="left"/>
      <w:pPr>
        <w:ind w:left="540" w:hanging="540"/>
      </w:pPr>
      <w:rPr>
        <w:rFonts w:hint="default"/>
      </w:rPr>
    </w:lvl>
    <w:lvl w:ilvl="1">
      <w:start w:val="4"/>
      <w:numFmt w:val="decimal"/>
      <w:lvlText w:val="%1.%2"/>
      <w:lvlJc w:val="left"/>
      <w:pPr>
        <w:ind w:left="1117" w:hanging="54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056" w:hanging="1440"/>
      </w:pPr>
      <w:rPr>
        <w:rFonts w:hint="default"/>
      </w:rPr>
    </w:lvl>
  </w:abstractNum>
  <w:abstractNum w:abstractNumId="38" w15:restartNumberingAfterBreak="0">
    <w:nsid w:val="756442ED"/>
    <w:multiLevelType w:val="multilevel"/>
    <w:tmpl w:val="259884C8"/>
    <w:lvl w:ilvl="0">
      <w:start w:val="1"/>
      <w:numFmt w:val="decimal"/>
      <w:lvlText w:val="%1."/>
      <w:lvlJc w:val="left"/>
      <w:pPr>
        <w:ind w:left="720" w:hanging="360"/>
      </w:pPr>
    </w:lvl>
    <w:lvl w:ilvl="1">
      <w:start w:val="1"/>
      <w:numFmt w:val="decimal"/>
      <w:isLgl/>
      <w:lvlText w:val="%1.%2."/>
      <w:lvlJc w:val="left"/>
      <w:pPr>
        <w:ind w:left="1515" w:hanging="360"/>
      </w:pPr>
      <w:rPr>
        <w:rFonts w:hint="default"/>
      </w:rPr>
    </w:lvl>
    <w:lvl w:ilvl="2">
      <w:start w:val="1"/>
      <w:numFmt w:val="decimal"/>
      <w:isLgl/>
      <w:lvlText w:val="%1.%2.%3."/>
      <w:lvlJc w:val="left"/>
      <w:pPr>
        <w:ind w:left="2670"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415" w:hanging="108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365" w:hanging="1440"/>
      </w:pPr>
      <w:rPr>
        <w:rFonts w:hint="default"/>
      </w:rPr>
    </w:lvl>
    <w:lvl w:ilvl="8">
      <w:start w:val="1"/>
      <w:numFmt w:val="decimal"/>
      <w:isLgl/>
      <w:lvlText w:val="%1.%2.%3.%4.%5.%6.%7.%8.%9."/>
      <w:lvlJc w:val="left"/>
      <w:pPr>
        <w:ind w:left="8520" w:hanging="1800"/>
      </w:pPr>
      <w:rPr>
        <w:rFonts w:hint="default"/>
      </w:rPr>
    </w:lvl>
  </w:abstractNum>
  <w:abstractNum w:abstractNumId="39" w15:restartNumberingAfterBreak="0">
    <w:nsid w:val="75C2552A"/>
    <w:multiLevelType w:val="hybridMultilevel"/>
    <w:tmpl w:val="D074A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451D7"/>
    <w:multiLevelType w:val="hybridMultilevel"/>
    <w:tmpl w:val="94167E2A"/>
    <w:lvl w:ilvl="0" w:tplc="9CCCDB94">
      <w:start w:val="1"/>
      <w:numFmt w:val="decimal"/>
      <w:lvlText w:val="18.%1."/>
      <w:lvlJc w:val="left"/>
      <w:pPr>
        <w:ind w:left="720" w:hanging="360"/>
      </w:pPr>
      <w:rPr>
        <w:rFonts w:hint="default"/>
        <w:b w:val="0"/>
        <w:bCs w:val="0"/>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20344"/>
    <w:multiLevelType w:val="multilevel"/>
    <w:tmpl w:val="F3B4DBBC"/>
    <w:lvl w:ilvl="0">
      <w:start w:val="3"/>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D2A04DA"/>
    <w:multiLevelType w:val="multilevel"/>
    <w:tmpl w:val="A1A85D20"/>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514EAC"/>
    <w:multiLevelType w:val="multilevel"/>
    <w:tmpl w:val="E1AC2B20"/>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num w:numId="1">
    <w:abstractNumId w:val="9"/>
  </w:num>
  <w:num w:numId="2">
    <w:abstractNumId w:val="26"/>
  </w:num>
  <w:num w:numId="3">
    <w:abstractNumId w:val="37"/>
  </w:num>
  <w:num w:numId="4">
    <w:abstractNumId w:val="1"/>
  </w:num>
  <w:num w:numId="5">
    <w:abstractNumId w:val="14"/>
  </w:num>
  <w:num w:numId="6">
    <w:abstractNumId w:val="6"/>
  </w:num>
  <w:num w:numId="7">
    <w:abstractNumId w:val="29"/>
  </w:num>
  <w:num w:numId="8">
    <w:abstractNumId w:val="34"/>
  </w:num>
  <w:num w:numId="9">
    <w:abstractNumId w:val="40"/>
  </w:num>
  <w:num w:numId="10">
    <w:abstractNumId w:val="38"/>
  </w:num>
  <w:num w:numId="11">
    <w:abstractNumId w:val="8"/>
  </w:num>
  <w:num w:numId="12">
    <w:abstractNumId w:val="2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5"/>
  </w:num>
  <w:num w:numId="16">
    <w:abstractNumId w:val="12"/>
  </w:num>
  <w:num w:numId="17">
    <w:abstractNumId w:val="11"/>
  </w:num>
  <w:num w:numId="18">
    <w:abstractNumId w:val="39"/>
  </w:num>
  <w:num w:numId="19">
    <w:abstractNumId w:val="23"/>
  </w:num>
  <w:num w:numId="20">
    <w:abstractNumId w:val="2"/>
  </w:num>
  <w:num w:numId="21">
    <w:abstractNumId w:val="3"/>
  </w:num>
  <w:num w:numId="22">
    <w:abstractNumId w:val="27"/>
  </w:num>
  <w:num w:numId="23">
    <w:abstractNumId w:val="22"/>
  </w:num>
  <w:num w:numId="24">
    <w:abstractNumId w:val="13"/>
  </w:num>
  <w:num w:numId="25">
    <w:abstractNumId w:val="41"/>
  </w:num>
  <w:num w:numId="26">
    <w:abstractNumId w:val="28"/>
  </w:num>
  <w:num w:numId="27">
    <w:abstractNumId w:val="18"/>
  </w:num>
  <w:num w:numId="28">
    <w:abstractNumId w:val="43"/>
  </w:num>
  <w:num w:numId="29">
    <w:abstractNumId w:val="30"/>
  </w:num>
  <w:num w:numId="30">
    <w:abstractNumId w:val="20"/>
  </w:num>
  <w:num w:numId="31">
    <w:abstractNumId w:val="32"/>
  </w:num>
  <w:num w:numId="32">
    <w:abstractNumId w:val="31"/>
  </w:num>
  <w:num w:numId="33">
    <w:abstractNumId w:val="35"/>
  </w:num>
  <w:num w:numId="34">
    <w:abstractNumId w:val="10"/>
  </w:num>
  <w:num w:numId="35">
    <w:abstractNumId w:val="7"/>
  </w:num>
  <w:num w:numId="36">
    <w:abstractNumId w:val="16"/>
  </w:num>
  <w:num w:numId="37">
    <w:abstractNumId w:val="5"/>
  </w:num>
  <w:num w:numId="38">
    <w:abstractNumId w:val="21"/>
  </w:num>
  <w:num w:numId="39">
    <w:abstractNumId w:val="17"/>
  </w:num>
  <w:num w:numId="40">
    <w:abstractNumId w:val="4"/>
  </w:num>
  <w:num w:numId="41">
    <w:abstractNumId w:val="33"/>
  </w:num>
  <w:num w:numId="42">
    <w:abstractNumId w:val="15"/>
  </w:num>
  <w:num w:numId="43">
    <w:abstractNumId w:val="19"/>
  </w:num>
  <w:num w:numId="44">
    <w:abstractNumId w:val="3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77"/>
    <w:rsid w:val="00017561"/>
    <w:rsid w:val="000C4B7D"/>
    <w:rsid w:val="001218C4"/>
    <w:rsid w:val="00155AC0"/>
    <w:rsid w:val="001B7423"/>
    <w:rsid w:val="001C2758"/>
    <w:rsid w:val="00226206"/>
    <w:rsid w:val="00242A8A"/>
    <w:rsid w:val="002A405C"/>
    <w:rsid w:val="002E5DA5"/>
    <w:rsid w:val="003163B4"/>
    <w:rsid w:val="0035538D"/>
    <w:rsid w:val="0038625F"/>
    <w:rsid w:val="003B6064"/>
    <w:rsid w:val="00432247"/>
    <w:rsid w:val="00587170"/>
    <w:rsid w:val="00646FE9"/>
    <w:rsid w:val="006900A6"/>
    <w:rsid w:val="00695A89"/>
    <w:rsid w:val="006B10D9"/>
    <w:rsid w:val="007068A7"/>
    <w:rsid w:val="00803C5B"/>
    <w:rsid w:val="00930CFC"/>
    <w:rsid w:val="00A865C2"/>
    <w:rsid w:val="00BC1131"/>
    <w:rsid w:val="00CB2DE5"/>
    <w:rsid w:val="00CD3159"/>
    <w:rsid w:val="00D02D38"/>
    <w:rsid w:val="00DF7974"/>
    <w:rsid w:val="00E20380"/>
    <w:rsid w:val="00E532F4"/>
    <w:rsid w:val="00E95477"/>
    <w:rsid w:val="00EC5E1A"/>
    <w:rsid w:val="00F2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01D0"/>
  <w15:chartTrackingRefBased/>
  <w15:docId w15:val="{4D7DFE39-2029-46CF-A540-CE69E1E9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7D"/>
    <w:pPr>
      <w:ind w:left="720"/>
      <w:contextualSpacing/>
    </w:pPr>
  </w:style>
  <w:style w:type="table" w:styleId="TableGrid">
    <w:name w:val="Table Grid"/>
    <w:basedOn w:val="TableNormal"/>
    <w:uiPriority w:val="39"/>
    <w:rsid w:val="0093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064"/>
  </w:style>
  <w:style w:type="paragraph" w:styleId="Footer">
    <w:name w:val="footer"/>
    <w:basedOn w:val="Normal"/>
    <w:link w:val="FooterChar"/>
    <w:uiPriority w:val="99"/>
    <w:unhideWhenUsed/>
    <w:rsid w:val="003B6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24</Pages>
  <Words>8285</Words>
  <Characters>47229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Do</dc:creator>
  <cp:keywords/>
  <dc:description/>
  <cp:lastModifiedBy>Thu Huong Pham</cp:lastModifiedBy>
  <cp:revision>9</cp:revision>
  <dcterms:created xsi:type="dcterms:W3CDTF">2021-03-12T07:40:00Z</dcterms:created>
  <dcterms:modified xsi:type="dcterms:W3CDTF">2021-05-20T03:00:00Z</dcterms:modified>
</cp:coreProperties>
</file>